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A5" w:rsidRPr="00857FC8" w:rsidRDefault="005C48A5" w:rsidP="005C48A5">
      <w:pPr>
        <w:pStyle w:val="1-Heading"/>
        <w:jc w:val="center"/>
        <w:rPr>
          <w:color w:val="auto"/>
          <w:sz w:val="28"/>
        </w:rPr>
      </w:pPr>
      <w:bookmarkStart w:id="0" w:name="_GoBack"/>
      <w:bookmarkEnd w:id="0"/>
      <w:r w:rsidRPr="00857FC8">
        <w:rPr>
          <w:color w:val="auto"/>
          <w:sz w:val="28"/>
        </w:rPr>
        <w:t>Annexure – ID</w:t>
      </w:r>
    </w:p>
    <w:p w:rsidR="005C48A5" w:rsidRPr="00857FC8" w:rsidRDefault="005C48A5" w:rsidP="005C48A5">
      <w:pPr>
        <w:pStyle w:val="BodyText"/>
        <w:spacing w:after="0"/>
        <w:jc w:val="center"/>
        <w:rPr>
          <w:color w:val="auto"/>
        </w:rPr>
      </w:pPr>
      <w:r w:rsidRPr="00857FC8">
        <w:rPr>
          <w:rStyle w:val="Bold"/>
          <w:color w:val="auto"/>
          <w:sz w:val="26"/>
          <w:szCs w:val="26"/>
        </w:rPr>
        <w:t xml:space="preserve">Application form </w:t>
      </w:r>
      <w:r w:rsidR="00635810" w:rsidRPr="00857FC8">
        <w:rPr>
          <w:rStyle w:val="Bold"/>
          <w:color w:val="auto"/>
          <w:sz w:val="26"/>
          <w:szCs w:val="26"/>
        </w:rPr>
        <w:t xml:space="preserve">for </w:t>
      </w:r>
      <w:r w:rsidRPr="00857FC8">
        <w:rPr>
          <w:rStyle w:val="Bold"/>
          <w:color w:val="auto"/>
          <w:sz w:val="26"/>
          <w:szCs w:val="26"/>
        </w:rPr>
        <w:t>Supplementary Assessment</w:t>
      </w:r>
    </w:p>
    <w:p w:rsidR="005C48A5" w:rsidRPr="00857FC8" w:rsidRDefault="00890C11" w:rsidP="00635810">
      <w:pPr>
        <w:pStyle w:val="BodyText"/>
        <w:pBdr>
          <w:top w:val="thickThinMediumGap" w:sz="16" w:space="0" w:color="auto"/>
        </w:pBdr>
        <w:spacing w:after="0"/>
        <w:rPr>
          <w:strike/>
          <w:color w:val="auto"/>
        </w:rPr>
      </w:pPr>
      <w:r>
        <w:rPr>
          <w:noProof/>
          <w:color w:val="auto"/>
          <w:lang w:val="en-IN" w:eastAsia="en-IN"/>
        </w:rPr>
        <w:pict>
          <v:shapetype id="_x0000_t202" coordsize="21600,21600" o:spt="202" path="m,l,21600r21600,l21600,xe">
            <v:stroke joinstyle="miter"/>
            <v:path gradientshapeok="t" o:connecttype="rect"/>
          </v:shapetype>
          <v:shape id="Text Box 2" o:spid="_x0000_s1028" type="#_x0000_t202" style="position:absolute;left:0;text-align:left;margin-left:437.9pt;margin-top:17.05pt;width:83.35pt;height:89.5pt;z-index:251664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style="mso-next-textbox:#Text Box 2">
              <w:txbxContent>
                <w:p w:rsidR="00A31E6C" w:rsidRPr="00804FD9" w:rsidRDefault="00A31E6C" w:rsidP="00A31E6C">
                  <w:pPr>
                    <w:suppressAutoHyphens/>
                    <w:jc w:val="center"/>
                    <w:rPr>
                      <w:rFonts w:ascii="Calibri" w:hAnsi="Calibri" w:cs="Calibri"/>
                      <w:strike/>
                      <w:sz w:val="20"/>
                      <w:szCs w:val="20"/>
                    </w:rPr>
                  </w:pPr>
                  <w:r>
                    <w:rPr>
                      <w:rFonts w:ascii="Calibri" w:hAnsi="Calibri" w:cs="Calibri"/>
                      <w:sz w:val="20"/>
                      <w:szCs w:val="20"/>
                    </w:rPr>
                    <w:t xml:space="preserve">Affix passport size photograph of the </w:t>
                  </w:r>
                  <w:r w:rsidR="001737AF" w:rsidRPr="00C02D08">
                    <w:rPr>
                      <w:rFonts w:ascii="Calibri" w:hAnsi="Calibri" w:cs="Calibri"/>
                      <w:sz w:val="20"/>
                      <w:szCs w:val="20"/>
                    </w:rPr>
                    <w:t>H</w:t>
                  </w:r>
                  <w:r w:rsidR="00804FD9" w:rsidRPr="00C02D08">
                    <w:rPr>
                      <w:rFonts w:ascii="Calibri" w:hAnsi="Calibri" w:cs="Calibri"/>
                      <w:sz w:val="20"/>
                      <w:szCs w:val="20"/>
                    </w:rPr>
                    <w:t>ead of the organization</w:t>
                  </w:r>
                  <w:r w:rsidR="00804FD9">
                    <w:rPr>
                      <w:rFonts w:ascii="Calibri" w:hAnsi="Calibri" w:cs="Calibri"/>
                      <w:sz w:val="20"/>
                      <w:szCs w:val="20"/>
                    </w:rPr>
                    <w:t xml:space="preserve"> </w:t>
                  </w:r>
                </w:p>
                <w:p w:rsidR="00A31E6C" w:rsidRDefault="00A31E6C" w:rsidP="00A31E6C"/>
              </w:txbxContent>
            </v:textbox>
          </v:shape>
        </w:pict>
      </w:r>
    </w:p>
    <w:p w:rsidR="001D25E2" w:rsidRPr="00857FC8" w:rsidRDefault="001D25E2" w:rsidP="00635810">
      <w:pPr>
        <w:pStyle w:val="BodyText"/>
        <w:pBdr>
          <w:top w:val="thickThinMediumGap" w:sz="16" w:space="0" w:color="auto"/>
        </w:pBdr>
        <w:spacing w:after="0"/>
        <w:rPr>
          <w:strike/>
          <w:color w:val="auto"/>
        </w:rPr>
      </w:pPr>
    </w:p>
    <w:p w:rsidR="005C48A5" w:rsidRPr="00857FC8" w:rsidRDefault="005C48A5" w:rsidP="005C48A5">
      <w:pPr>
        <w:pStyle w:val="FormIndent"/>
        <w:spacing w:after="180"/>
        <w:rPr>
          <w:color w:val="auto"/>
        </w:rPr>
      </w:pPr>
      <w:r w:rsidRPr="00857FC8">
        <w:rPr>
          <w:color w:val="auto"/>
        </w:rPr>
        <w:tab/>
        <w:t>1)</w:t>
      </w:r>
      <w:r w:rsidRPr="00857FC8">
        <w:rPr>
          <w:color w:val="auto"/>
        </w:rPr>
        <w:tab/>
      </w:r>
      <w:r w:rsidR="00C02D08" w:rsidRPr="00857FC8">
        <w:rPr>
          <w:color w:val="auto"/>
        </w:rPr>
        <w:t>Applicant</w:t>
      </w:r>
      <w:r w:rsidRPr="00857FC8">
        <w:rPr>
          <w:color w:val="auto"/>
        </w:rPr>
        <w:t xml:space="preserve"> </w:t>
      </w:r>
      <w:r w:rsidR="00C02D08" w:rsidRPr="00857FC8">
        <w:rPr>
          <w:color w:val="auto"/>
        </w:rPr>
        <w:t>O</w:t>
      </w:r>
      <w:r w:rsidRPr="00857FC8">
        <w:rPr>
          <w:color w:val="auto"/>
        </w:rPr>
        <w:t>rganization</w:t>
      </w:r>
      <w:r w:rsidR="007200A0" w:rsidRPr="00857FC8">
        <w:rPr>
          <w:color w:val="auto"/>
        </w:rPr>
        <w:t xml:space="preserve"> (AO):</w:t>
      </w:r>
    </w:p>
    <w:p w:rsidR="00C02D08" w:rsidRPr="00857FC8" w:rsidRDefault="00C02D08" w:rsidP="00C02D08">
      <w:pPr>
        <w:pStyle w:val="FormIndent"/>
        <w:numPr>
          <w:ilvl w:val="1"/>
          <w:numId w:val="6"/>
        </w:numPr>
        <w:spacing w:after="0"/>
        <w:rPr>
          <w:color w:val="auto"/>
        </w:rPr>
      </w:pPr>
      <w:r w:rsidRPr="00857FC8">
        <w:rPr>
          <w:color w:val="auto"/>
        </w:rPr>
        <w:t>Name :</w:t>
      </w:r>
      <w:r w:rsidRPr="00857FC8">
        <w:rPr>
          <w:color w:val="auto"/>
        </w:rPr>
        <w:tab/>
      </w:r>
      <w:r w:rsidRPr="00857FC8">
        <w:rPr>
          <w:color w:val="auto"/>
        </w:rPr>
        <w:tab/>
      </w:r>
    </w:p>
    <w:p w:rsidR="00C02D08" w:rsidRPr="00857FC8" w:rsidRDefault="00C02D08" w:rsidP="00C02D08">
      <w:pPr>
        <w:pStyle w:val="FormIndent"/>
        <w:numPr>
          <w:ilvl w:val="1"/>
          <w:numId w:val="6"/>
        </w:numPr>
        <w:spacing w:after="0"/>
        <w:rPr>
          <w:color w:val="auto"/>
        </w:rPr>
      </w:pPr>
      <w:r w:rsidRPr="00857FC8">
        <w:rPr>
          <w:color w:val="auto"/>
        </w:rPr>
        <w:t>Head O</w:t>
      </w:r>
      <w:r w:rsidR="007200A0" w:rsidRPr="00857FC8">
        <w:rPr>
          <w:color w:val="auto"/>
        </w:rPr>
        <w:t>f</w:t>
      </w:r>
      <w:r w:rsidRPr="00857FC8">
        <w:rPr>
          <w:color w:val="auto"/>
        </w:rPr>
        <w:t>fice</w:t>
      </w:r>
      <w:r w:rsidR="007200A0" w:rsidRPr="00857FC8">
        <w:rPr>
          <w:color w:val="auto"/>
          <w:lang w:val="en-IN"/>
        </w:rPr>
        <w:t>- address, email, telephone</w:t>
      </w:r>
      <w:r w:rsidRPr="00857FC8">
        <w:rPr>
          <w:color w:val="auto"/>
        </w:rPr>
        <w:t xml:space="preserve">: </w:t>
      </w:r>
    </w:p>
    <w:p w:rsidR="00C02D08" w:rsidRPr="00857FC8" w:rsidRDefault="007200A0" w:rsidP="00C02D08">
      <w:pPr>
        <w:pStyle w:val="FormIndent"/>
        <w:numPr>
          <w:ilvl w:val="1"/>
          <w:numId w:val="6"/>
        </w:numPr>
        <w:spacing w:after="0"/>
        <w:rPr>
          <w:color w:val="auto"/>
        </w:rPr>
      </w:pPr>
      <w:r w:rsidRPr="00857FC8">
        <w:rPr>
          <w:color w:val="auto"/>
        </w:rPr>
        <w:t>Branch Office(s)</w:t>
      </w:r>
      <w:r w:rsidRPr="00857FC8">
        <w:rPr>
          <w:color w:val="auto"/>
          <w:lang w:val="en-IN"/>
        </w:rPr>
        <w:t>- address, email, telephone</w:t>
      </w:r>
      <w:r w:rsidRPr="00857FC8">
        <w:rPr>
          <w:color w:val="auto"/>
        </w:rPr>
        <w:t xml:space="preserve"> </w:t>
      </w:r>
      <w:r w:rsidR="00C02D08" w:rsidRPr="00857FC8">
        <w:rPr>
          <w:color w:val="auto"/>
        </w:rPr>
        <w:t xml:space="preserve">Mobile: </w:t>
      </w:r>
    </w:p>
    <w:p w:rsidR="00C02D08" w:rsidRPr="00857FC8" w:rsidRDefault="007200A0" w:rsidP="00C02D08">
      <w:pPr>
        <w:pStyle w:val="FormIndent"/>
        <w:numPr>
          <w:ilvl w:val="1"/>
          <w:numId w:val="6"/>
        </w:numPr>
        <w:spacing w:after="0"/>
        <w:rPr>
          <w:color w:val="auto"/>
        </w:rPr>
      </w:pPr>
      <w:r w:rsidRPr="00857FC8">
        <w:rPr>
          <w:color w:val="auto"/>
        </w:rPr>
        <w:t>Website</w:t>
      </w:r>
      <w:r w:rsidR="00C02D08" w:rsidRPr="00857FC8">
        <w:rPr>
          <w:color w:val="auto"/>
        </w:rPr>
        <w:t xml:space="preserve">: </w:t>
      </w:r>
    </w:p>
    <w:p w:rsidR="00C02D08" w:rsidRPr="00857FC8" w:rsidRDefault="00C02D08" w:rsidP="005C48A5">
      <w:pPr>
        <w:pStyle w:val="FormIndent"/>
        <w:spacing w:after="180"/>
        <w:rPr>
          <w:color w:val="auto"/>
        </w:rPr>
      </w:pPr>
    </w:p>
    <w:p w:rsidR="005C48A5" w:rsidRPr="00857FC8" w:rsidRDefault="005C48A5" w:rsidP="00C02D08">
      <w:pPr>
        <w:pStyle w:val="FormIndent"/>
        <w:spacing w:after="180"/>
        <w:rPr>
          <w:color w:val="auto"/>
        </w:rPr>
      </w:pPr>
      <w:r w:rsidRPr="00857FC8">
        <w:rPr>
          <w:color w:val="auto"/>
        </w:rPr>
        <w:tab/>
      </w:r>
      <w:r w:rsidRPr="00857FC8">
        <w:rPr>
          <w:color w:val="auto"/>
        </w:rPr>
        <w:tab/>
      </w:r>
    </w:p>
    <w:p w:rsidR="005C48A5" w:rsidRPr="00857FC8" w:rsidRDefault="007200A0" w:rsidP="005C48A5">
      <w:pPr>
        <w:pStyle w:val="FormIndent"/>
        <w:spacing w:after="180"/>
        <w:rPr>
          <w:color w:val="auto"/>
        </w:rPr>
      </w:pPr>
      <w:r w:rsidRPr="00857FC8">
        <w:rPr>
          <w:color w:val="auto"/>
        </w:rPr>
        <w:tab/>
        <w:t>2)</w:t>
      </w:r>
      <w:r w:rsidRPr="00857FC8">
        <w:rPr>
          <w:color w:val="auto"/>
        </w:rPr>
        <w:tab/>
        <w:t>Name of H</w:t>
      </w:r>
      <w:r w:rsidR="005C48A5" w:rsidRPr="00857FC8">
        <w:rPr>
          <w:color w:val="auto"/>
        </w:rPr>
        <w:t>ead of the</w:t>
      </w:r>
      <w:r w:rsidRPr="00857FC8">
        <w:rPr>
          <w:color w:val="auto"/>
        </w:rPr>
        <w:t xml:space="preserve"> Applicant O</w:t>
      </w:r>
      <w:r w:rsidR="005C48A5" w:rsidRPr="00857FC8">
        <w:rPr>
          <w:color w:val="auto"/>
        </w:rPr>
        <w:t>rganization</w:t>
      </w:r>
      <w:r w:rsidRPr="00857FC8">
        <w:rPr>
          <w:color w:val="auto"/>
        </w:rPr>
        <w:t xml:space="preserve"> with designation:</w:t>
      </w:r>
    </w:p>
    <w:p w:rsidR="005C48A5" w:rsidRPr="00857FC8" w:rsidRDefault="005C48A5" w:rsidP="004D76C5">
      <w:pPr>
        <w:pStyle w:val="FormIndent"/>
        <w:spacing w:after="180"/>
        <w:rPr>
          <w:color w:val="auto"/>
        </w:rPr>
      </w:pPr>
      <w:r w:rsidRPr="00857FC8">
        <w:rPr>
          <w:color w:val="auto"/>
        </w:rPr>
        <w:tab/>
      </w:r>
      <w:r w:rsidRPr="00857FC8">
        <w:rPr>
          <w:color w:val="auto"/>
        </w:rPr>
        <w:tab/>
      </w:r>
      <w:r w:rsidRPr="00857FC8">
        <w:rPr>
          <w:color w:val="auto"/>
        </w:rPr>
        <w:tab/>
      </w:r>
      <w:r w:rsidRPr="00857FC8">
        <w:rPr>
          <w:color w:val="auto"/>
        </w:rPr>
        <w:tab/>
      </w:r>
    </w:p>
    <w:p w:rsidR="005C48A5" w:rsidRPr="00857FC8" w:rsidRDefault="005C48A5" w:rsidP="005C48A5">
      <w:pPr>
        <w:pStyle w:val="FormIndent"/>
        <w:spacing w:after="180"/>
        <w:rPr>
          <w:color w:val="auto"/>
        </w:rPr>
      </w:pPr>
      <w:r w:rsidRPr="00857FC8">
        <w:rPr>
          <w:color w:val="auto"/>
        </w:rPr>
        <w:tab/>
        <w:t>3)</w:t>
      </w:r>
      <w:r w:rsidRPr="00857FC8">
        <w:rPr>
          <w:color w:val="auto"/>
        </w:rPr>
        <w:tab/>
        <w:t>Contact</w:t>
      </w:r>
      <w:r w:rsidR="00804FD9" w:rsidRPr="00857FC8">
        <w:rPr>
          <w:color w:val="auto"/>
        </w:rPr>
        <w:t xml:space="preserve"> person </w:t>
      </w:r>
      <w:r w:rsidR="00C02D08" w:rsidRPr="00857FC8">
        <w:rPr>
          <w:color w:val="auto"/>
        </w:rPr>
        <w:t>details:</w:t>
      </w:r>
    </w:p>
    <w:p w:rsidR="005C48A5" w:rsidRPr="00857FC8" w:rsidRDefault="005C48A5" w:rsidP="007200A0">
      <w:pPr>
        <w:pStyle w:val="FormIndent"/>
        <w:numPr>
          <w:ilvl w:val="0"/>
          <w:numId w:val="7"/>
        </w:numPr>
        <w:spacing w:after="0"/>
        <w:rPr>
          <w:color w:val="auto"/>
        </w:rPr>
      </w:pPr>
      <w:r w:rsidRPr="00857FC8">
        <w:rPr>
          <w:color w:val="auto"/>
        </w:rPr>
        <w:t>Name :</w:t>
      </w:r>
      <w:r w:rsidRPr="00857FC8">
        <w:rPr>
          <w:color w:val="auto"/>
        </w:rPr>
        <w:tab/>
      </w:r>
      <w:r w:rsidRPr="00857FC8">
        <w:rPr>
          <w:color w:val="auto"/>
        </w:rPr>
        <w:tab/>
      </w:r>
    </w:p>
    <w:p w:rsidR="00C02D08" w:rsidRPr="00857FC8" w:rsidRDefault="005C48A5" w:rsidP="007200A0">
      <w:pPr>
        <w:pStyle w:val="FormIndent"/>
        <w:numPr>
          <w:ilvl w:val="0"/>
          <w:numId w:val="7"/>
        </w:numPr>
        <w:spacing w:after="0"/>
        <w:rPr>
          <w:color w:val="auto"/>
        </w:rPr>
      </w:pPr>
      <w:r w:rsidRPr="00857FC8">
        <w:rPr>
          <w:color w:val="auto"/>
        </w:rPr>
        <w:t>Tel No.</w:t>
      </w:r>
      <w:r w:rsidR="00C02D08" w:rsidRPr="00857FC8">
        <w:rPr>
          <w:color w:val="auto"/>
        </w:rPr>
        <w:t>:</w:t>
      </w:r>
      <w:r w:rsidRPr="00857FC8">
        <w:rPr>
          <w:color w:val="auto"/>
        </w:rPr>
        <w:t xml:space="preserve"> </w:t>
      </w:r>
    </w:p>
    <w:p w:rsidR="005C48A5" w:rsidRPr="00857FC8" w:rsidRDefault="005C48A5" w:rsidP="007200A0">
      <w:pPr>
        <w:pStyle w:val="FormIndent"/>
        <w:numPr>
          <w:ilvl w:val="0"/>
          <w:numId w:val="7"/>
        </w:numPr>
        <w:spacing w:after="0"/>
        <w:rPr>
          <w:color w:val="auto"/>
        </w:rPr>
      </w:pPr>
      <w:r w:rsidRPr="00857FC8">
        <w:rPr>
          <w:color w:val="auto"/>
        </w:rPr>
        <w:t>Mobile</w:t>
      </w:r>
      <w:r w:rsidR="00C02D08" w:rsidRPr="00857FC8">
        <w:rPr>
          <w:color w:val="auto"/>
        </w:rPr>
        <w:t>:</w:t>
      </w:r>
      <w:r w:rsidRPr="00857FC8">
        <w:rPr>
          <w:color w:val="auto"/>
        </w:rPr>
        <w:t xml:space="preserve"> </w:t>
      </w:r>
    </w:p>
    <w:p w:rsidR="005C48A5" w:rsidRPr="00857FC8" w:rsidRDefault="005C48A5" w:rsidP="007200A0">
      <w:pPr>
        <w:pStyle w:val="FormIndent"/>
        <w:numPr>
          <w:ilvl w:val="0"/>
          <w:numId w:val="7"/>
        </w:numPr>
        <w:spacing w:after="0"/>
        <w:rPr>
          <w:color w:val="auto"/>
        </w:rPr>
      </w:pPr>
      <w:r w:rsidRPr="00857FC8">
        <w:rPr>
          <w:color w:val="auto"/>
        </w:rPr>
        <w:t>Email</w:t>
      </w:r>
      <w:r w:rsidR="00C02D08" w:rsidRPr="00857FC8">
        <w:rPr>
          <w:color w:val="auto"/>
        </w:rPr>
        <w:t>:</w:t>
      </w:r>
      <w:r w:rsidRPr="00857FC8">
        <w:rPr>
          <w:color w:val="auto"/>
        </w:rPr>
        <w:t xml:space="preserve"> </w:t>
      </w:r>
    </w:p>
    <w:p w:rsidR="007200A0" w:rsidRPr="00857FC8" w:rsidRDefault="007200A0" w:rsidP="007200A0">
      <w:pPr>
        <w:pStyle w:val="FormIndent"/>
        <w:spacing w:after="0"/>
        <w:ind w:left="1440"/>
        <w:rPr>
          <w:color w:val="auto"/>
        </w:rPr>
      </w:pPr>
    </w:p>
    <w:p w:rsidR="00DE192A" w:rsidRPr="00857FC8" w:rsidRDefault="005C48A5" w:rsidP="001737AF">
      <w:pPr>
        <w:pStyle w:val="FormIndent"/>
        <w:tabs>
          <w:tab w:val="clear" w:pos="720"/>
          <w:tab w:val="left" w:pos="709"/>
        </w:tabs>
        <w:spacing w:after="230"/>
        <w:rPr>
          <w:color w:val="auto"/>
        </w:rPr>
      </w:pPr>
      <w:r w:rsidRPr="00857FC8">
        <w:rPr>
          <w:color w:val="auto"/>
        </w:rPr>
        <w:tab/>
      </w:r>
      <w:r w:rsidR="00C02D08" w:rsidRPr="00857FC8">
        <w:rPr>
          <w:color w:val="auto"/>
        </w:rPr>
        <w:t xml:space="preserve">    </w:t>
      </w:r>
      <w:r w:rsidR="00DE192A" w:rsidRPr="00857FC8">
        <w:rPr>
          <w:color w:val="auto"/>
        </w:rPr>
        <w:t xml:space="preserve">4) </w:t>
      </w:r>
      <w:r w:rsidR="00D62037" w:rsidRPr="00857FC8">
        <w:rPr>
          <w:color w:val="auto"/>
        </w:rPr>
        <w:t>R</w:t>
      </w:r>
      <w:r w:rsidR="00DE192A" w:rsidRPr="00857FC8">
        <w:rPr>
          <w:color w:val="auto"/>
        </w:rPr>
        <w:t xml:space="preserve">eason </w:t>
      </w:r>
      <w:r w:rsidR="00B568F3" w:rsidRPr="00857FC8">
        <w:rPr>
          <w:b/>
          <w:color w:val="auto"/>
          <w:sz w:val="22"/>
        </w:rPr>
        <w:t>for applying</w:t>
      </w:r>
      <w:r w:rsidR="00DE192A" w:rsidRPr="00857FC8">
        <w:rPr>
          <w:color w:val="auto"/>
        </w:rPr>
        <w:t>:</w:t>
      </w:r>
    </w:p>
    <w:tbl>
      <w:tblPr>
        <w:tblStyle w:val="TableGrid"/>
        <w:tblW w:w="0" w:type="auto"/>
        <w:tblInd w:w="817" w:type="dxa"/>
        <w:tblLook w:val="0420" w:firstRow="1" w:lastRow="0" w:firstColumn="0" w:lastColumn="0" w:noHBand="0" w:noVBand="1"/>
      </w:tblPr>
      <w:tblGrid>
        <w:gridCol w:w="566"/>
        <w:gridCol w:w="5813"/>
        <w:gridCol w:w="1417"/>
        <w:gridCol w:w="2130"/>
      </w:tblGrid>
      <w:tr w:rsidR="00857FC8" w:rsidRPr="00857FC8" w:rsidTr="00AC4A9C">
        <w:tc>
          <w:tcPr>
            <w:tcW w:w="566" w:type="dxa"/>
            <w:shd w:val="clear" w:color="auto" w:fill="C2D69B" w:themeFill="accent3" w:themeFillTint="99"/>
          </w:tcPr>
          <w:p w:rsidR="00C02D08" w:rsidRPr="00857FC8" w:rsidRDefault="00DF234C" w:rsidP="00AC4A9C">
            <w:pPr>
              <w:pStyle w:val="FormIndent"/>
              <w:spacing w:after="0"/>
              <w:jc w:val="left"/>
              <w:rPr>
                <w:b/>
                <w:color w:val="auto"/>
                <w:sz w:val="22"/>
              </w:rPr>
            </w:pPr>
            <w:r w:rsidRPr="00857FC8">
              <w:rPr>
                <w:b/>
                <w:color w:val="auto"/>
                <w:sz w:val="22"/>
              </w:rPr>
              <w:t>S</w:t>
            </w:r>
            <w:r w:rsidR="00C02D08" w:rsidRPr="00857FC8">
              <w:rPr>
                <w:b/>
                <w:color w:val="auto"/>
                <w:sz w:val="22"/>
              </w:rPr>
              <w:t>l</w:t>
            </w:r>
            <w:r w:rsidRPr="00857FC8">
              <w:rPr>
                <w:b/>
                <w:color w:val="auto"/>
                <w:sz w:val="22"/>
              </w:rPr>
              <w:t>.</w:t>
            </w:r>
          </w:p>
          <w:p w:rsidR="00DF234C" w:rsidRPr="00857FC8" w:rsidRDefault="00DF234C" w:rsidP="00AC4A9C">
            <w:pPr>
              <w:pStyle w:val="FormIndent"/>
              <w:spacing w:after="0"/>
              <w:jc w:val="left"/>
              <w:rPr>
                <w:b/>
                <w:color w:val="auto"/>
                <w:sz w:val="22"/>
              </w:rPr>
            </w:pPr>
            <w:r w:rsidRPr="00857FC8">
              <w:rPr>
                <w:b/>
                <w:color w:val="auto"/>
                <w:sz w:val="22"/>
              </w:rPr>
              <w:t>No</w:t>
            </w:r>
            <w:r w:rsidR="00C02D08" w:rsidRPr="00857FC8">
              <w:rPr>
                <w:b/>
                <w:color w:val="auto"/>
                <w:sz w:val="22"/>
              </w:rPr>
              <w:t>.</w:t>
            </w:r>
          </w:p>
        </w:tc>
        <w:tc>
          <w:tcPr>
            <w:tcW w:w="5813" w:type="dxa"/>
            <w:shd w:val="clear" w:color="auto" w:fill="C2D69B" w:themeFill="accent3" w:themeFillTint="99"/>
          </w:tcPr>
          <w:p w:rsidR="00DF234C" w:rsidRPr="00857FC8" w:rsidRDefault="00DF234C" w:rsidP="00AC4A9C">
            <w:pPr>
              <w:pStyle w:val="FormIndent"/>
              <w:spacing w:after="0"/>
              <w:jc w:val="left"/>
              <w:rPr>
                <w:b/>
                <w:color w:val="auto"/>
                <w:sz w:val="22"/>
              </w:rPr>
            </w:pPr>
            <w:r w:rsidRPr="00857FC8">
              <w:rPr>
                <w:b/>
                <w:color w:val="auto"/>
                <w:sz w:val="22"/>
              </w:rPr>
              <w:t>Reason for applying</w:t>
            </w:r>
          </w:p>
        </w:tc>
        <w:tc>
          <w:tcPr>
            <w:tcW w:w="1417" w:type="dxa"/>
            <w:shd w:val="clear" w:color="auto" w:fill="C2D69B" w:themeFill="accent3" w:themeFillTint="99"/>
          </w:tcPr>
          <w:p w:rsidR="00DF234C" w:rsidRPr="00857FC8" w:rsidRDefault="00117A32" w:rsidP="00AC4A9C">
            <w:pPr>
              <w:pStyle w:val="FormIndent"/>
              <w:tabs>
                <w:tab w:val="clear" w:pos="420"/>
                <w:tab w:val="clear" w:pos="720"/>
                <w:tab w:val="clear" w:pos="1080"/>
                <w:tab w:val="right" w:pos="0"/>
                <w:tab w:val="left" w:pos="1343"/>
              </w:tabs>
              <w:spacing w:after="0"/>
              <w:jc w:val="left"/>
              <w:rPr>
                <w:b/>
                <w:color w:val="auto"/>
                <w:sz w:val="22"/>
              </w:rPr>
            </w:pPr>
            <w:r w:rsidRPr="00857FC8">
              <w:rPr>
                <w:b/>
                <w:color w:val="auto"/>
                <w:sz w:val="22"/>
              </w:rPr>
              <w:t xml:space="preserve">Abbreviation       </w:t>
            </w:r>
          </w:p>
        </w:tc>
        <w:tc>
          <w:tcPr>
            <w:tcW w:w="2130" w:type="dxa"/>
            <w:shd w:val="clear" w:color="auto" w:fill="C2D69B" w:themeFill="accent3" w:themeFillTint="99"/>
          </w:tcPr>
          <w:p w:rsidR="00DF234C" w:rsidRPr="00857FC8" w:rsidRDefault="00DF234C" w:rsidP="00AC4A9C">
            <w:pPr>
              <w:pStyle w:val="FormIndent"/>
              <w:spacing w:after="0"/>
              <w:jc w:val="left"/>
              <w:rPr>
                <w:b/>
                <w:color w:val="auto"/>
                <w:sz w:val="22"/>
              </w:rPr>
            </w:pPr>
            <w:r w:rsidRPr="00857FC8">
              <w:rPr>
                <w:b/>
                <w:color w:val="auto"/>
                <w:sz w:val="22"/>
              </w:rPr>
              <w:t xml:space="preserve">Assessment </w:t>
            </w:r>
            <w:r w:rsidR="00877A58" w:rsidRPr="00857FC8">
              <w:rPr>
                <w:b/>
                <w:color w:val="auto"/>
                <w:sz w:val="22"/>
              </w:rPr>
              <w:t xml:space="preserve">norms </w:t>
            </w:r>
          </w:p>
        </w:tc>
      </w:tr>
      <w:tr w:rsidR="00857FC8" w:rsidRPr="00857FC8" w:rsidTr="00AC4A9C">
        <w:trPr>
          <w:trHeight w:val="162"/>
        </w:trPr>
        <w:tc>
          <w:tcPr>
            <w:tcW w:w="566" w:type="dxa"/>
            <w:shd w:val="clear" w:color="auto" w:fill="auto"/>
          </w:tcPr>
          <w:p w:rsidR="00F01F11" w:rsidRPr="00857FC8" w:rsidRDefault="00F01F11" w:rsidP="00AC4A9C">
            <w:pPr>
              <w:pStyle w:val="FormIndent"/>
              <w:spacing w:after="0" w:line="240" w:lineRule="auto"/>
              <w:jc w:val="center"/>
              <w:rPr>
                <w:color w:val="auto"/>
              </w:rPr>
            </w:pPr>
            <w:r w:rsidRPr="00857FC8">
              <w:rPr>
                <w:color w:val="auto"/>
              </w:rPr>
              <w:t>1</w:t>
            </w:r>
          </w:p>
        </w:tc>
        <w:tc>
          <w:tcPr>
            <w:tcW w:w="5813" w:type="dxa"/>
            <w:shd w:val="clear" w:color="auto" w:fill="auto"/>
          </w:tcPr>
          <w:p w:rsidR="00F01F11" w:rsidRPr="00857FC8" w:rsidRDefault="00B568F3" w:rsidP="00AC4A9C">
            <w:pPr>
              <w:pStyle w:val="FormIndent"/>
              <w:tabs>
                <w:tab w:val="center" w:pos="2460"/>
              </w:tabs>
              <w:spacing w:after="0" w:line="240" w:lineRule="auto"/>
              <w:rPr>
                <w:color w:val="auto"/>
              </w:rPr>
            </w:pPr>
            <w:r w:rsidRPr="00857FC8">
              <w:rPr>
                <w:color w:val="auto"/>
              </w:rPr>
              <w:t xml:space="preserve">Addition / Modification </w:t>
            </w:r>
            <w:r w:rsidR="00F01F11" w:rsidRPr="00857FC8">
              <w:rPr>
                <w:color w:val="auto"/>
              </w:rPr>
              <w:t>in scope</w:t>
            </w:r>
            <w:r w:rsidRPr="00857FC8">
              <w:rPr>
                <w:color w:val="auto"/>
              </w:rPr>
              <w:t xml:space="preserve"> of accreditation</w:t>
            </w:r>
            <w:r w:rsidR="00AC4A9C" w:rsidRPr="00857FC8">
              <w:rPr>
                <w:color w:val="auto"/>
              </w:rPr>
              <w:t>*</w:t>
            </w:r>
          </w:p>
        </w:tc>
        <w:tc>
          <w:tcPr>
            <w:tcW w:w="1417" w:type="dxa"/>
            <w:shd w:val="clear" w:color="auto" w:fill="auto"/>
          </w:tcPr>
          <w:p w:rsidR="00F01F11" w:rsidRPr="00857FC8" w:rsidRDefault="00F01F11" w:rsidP="00AC4A9C">
            <w:pPr>
              <w:pStyle w:val="FormIndent"/>
              <w:spacing w:after="0" w:line="240" w:lineRule="auto"/>
              <w:jc w:val="center"/>
              <w:rPr>
                <w:color w:val="auto"/>
              </w:rPr>
            </w:pPr>
            <w:r w:rsidRPr="00857FC8">
              <w:rPr>
                <w:color w:val="auto"/>
              </w:rPr>
              <w:t>E</w:t>
            </w:r>
            <w:r w:rsidR="00877A58" w:rsidRPr="00857FC8">
              <w:rPr>
                <w:color w:val="auto"/>
              </w:rPr>
              <w:t>XP</w:t>
            </w:r>
          </w:p>
        </w:tc>
        <w:tc>
          <w:tcPr>
            <w:tcW w:w="2130" w:type="dxa"/>
            <w:shd w:val="clear" w:color="auto" w:fill="auto"/>
          </w:tcPr>
          <w:p w:rsidR="00F01F11" w:rsidRPr="00857FC8" w:rsidRDefault="00F01F11" w:rsidP="00AC4A9C">
            <w:pPr>
              <w:pStyle w:val="FormIndent"/>
              <w:spacing w:after="0" w:line="240" w:lineRule="auto"/>
              <w:rPr>
                <w:color w:val="auto"/>
              </w:rPr>
            </w:pPr>
            <w:r w:rsidRPr="00857FC8">
              <w:rPr>
                <w:color w:val="auto"/>
              </w:rPr>
              <w:t>IA</w:t>
            </w:r>
          </w:p>
        </w:tc>
      </w:tr>
      <w:tr w:rsidR="00857FC8" w:rsidRPr="00857FC8" w:rsidTr="00AC4A9C">
        <w:tc>
          <w:tcPr>
            <w:tcW w:w="566" w:type="dxa"/>
            <w:shd w:val="clear" w:color="auto" w:fill="auto"/>
          </w:tcPr>
          <w:p w:rsidR="00F01F11" w:rsidRPr="00857FC8" w:rsidRDefault="00F01F11" w:rsidP="00AC4A9C">
            <w:pPr>
              <w:pStyle w:val="FormIndent"/>
              <w:spacing w:after="0" w:line="240" w:lineRule="auto"/>
              <w:jc w:val="center"/>
              <w:rPr>
                <w:color w:val="auto"/>
              </w:rPr>
            </w:pPr>
            <w:r w:rsidRPr="00857FC8">
              <w:rPr>
                <w:color w:val="auto"/>
              </w:rPr>
              <w:t>2</w:t>
            </w:r>
          </w:p>
        </w:tc>
        <w:tc>
          <w:tcPr>
            <w:tcW w:w="5813" w:type="dxa"/>
            <w:shd w:val="clear" w:color="auto" w:fill="auto"/>
          </w:tcPr>
          <w:p w:rsidR="00F01F11" w:rsidRPr="00857FC8" w:rsidRDefault="00B568F3" w:rsidP="00AC4A9C">
            <w:pPr>
              <w:pStyle w:val="FormIndent"/>
              <w:spacing w:after="0" w:line="240" w:lineRule="auto"/>
              <w:rPr>
                <w:color w:val="auto"/>
              </w:rPr>
            </w:pPr>
            <w:r w:rsidRPr="00857FC8">
              <w:rPr>
                <w:color w:val="auto"/>
              </w:rPr>
              <w:t xml:space="preserve">Addition / Modification in scope of approved experts </w:t>
            </w:r>
          </w:p>
        </w:tc>
        <w:tc>
          <w:tcPr>
            <w:tcW w:w="1417" w:type="dxa"/>
            <w:shd w:val="clear" w:color="auto" w:fill="auto"/>
          </w:tcPr>
          <w:p w:rsidR="00F01F11" w:rsidRPr="00857FC8" w:rsidRDefault="00F01F11" w:rsidP="00AC4A9C">
            <w:pPr>
              <w:pStyle w:val="FormIndent"/>
              <w:spacing w:after="0" w:line="240" w:lineRule="auto"/>
              <w:jc w:val="center"/>
              <w:rPr>
                <w:color w:val="auto"/>
              </w:rPr>
            </w:pPr>
            <w:r w:rsidRPr="00857FC8">
              <w:rPr>
                <w:color w:val="auto"/>
              </w:rPr>
              <w:t>E</w:t>
            </w:r>
            <w:r w:rsidR="00877A58" w:rsidRPr="00857FC8">
              <w:rPr>
                <w:color w:val="auto"/>
              </w:rPr>
              <w:t xml:space="preserve">XP </w:t>
            </w:r>
          </w:p>
        </w:tc>
        <w:tc>
          <w:tcPr>
            <w:tcW w:w="2130" w:type="dxa"/>
          </w:tcPr>
          <w:p w:rsidR="00F01F11" w:rsidRPr="00857FC8" w:rsidRDefault="00F01F11" w:rsidP="00AC4A9C">
            <w:pPr>
              <w:pStyle w:val="FormIndent"/>
              <w:spacing w:after="0" w:line="240" w:lineRule="auto"/>
              <w:rPr>
                <w:color w:val="auto"/>
              </w:rPr>
            </w:pPr>
            <w:r w:rsidRPr="00857FC8">
              <w:rPr>
                <w:color w:val="auto"/>
              </w:rPr>
              <w:t xml:space="preserve">IA </w:t>
            </w:r>
          </w:p>
        </w:tc>
      </w:tr>
      <w:tr w:rsidR="00857FC8" w:rsidRPr="00857FC8" w:rsidTr="00AC4A9C">
        <w:trPr>
          <w:trHeight w:val="887"/>
        </w:trPr>
        <w:tc>
          <w:tcPr>
            <w:tcW w:w="566" w:type="dxa"/>
            <w:shd w:val="clear" w:color="auto" w:fill="auto"/>
          </w:tcPr>
          <w:p w:rsidR="00F01F11" w:rsidRPr="00857FC8" w:rsidRDefault="00F01F11" w:rsidP="00AC4A9C">
            <w:pPr>
              <w:pStyle w:val="FormIndent"/>
              <w:spacing w:after="0" w:line="240" w:lineRule="auto"/>
              <w:jc w:val="center"/>
              <w:rPr>
                <w:color w:val="auto"/>
              </w:rPr>
            </w:pPr>
            <w:r w:rsidRPr="00857FC8">
              <w:rPr>
                <w:color w:val="auto"/>
              </w:rPr>
              <w:t>3</w:t>
            </w:r>
          </w:p>
        </w:tc>
        <w:tc>
          <w:tcPr>
            <w:tcW w:w="5813" w:type="dxa"/>
            <w:shd w:val="clear" w:color="auto" w:fill="auto"/>
          </w:tcPr>
          <w:p w:rsidR="00B568F3" w:rsidRPr="00857FC8" w:rsidRDefault="00B568F3" w:rsidP="00AC4A9C">
            <w:pPr>
              <w:pStyle w:val="FormIndent"/>
              <w:spacing w:after="0" w:line="240" w:lineRule="auto"/>
              <w:rPr>
                <w:color w:val="auto"/>
              </w:rPr>
            </w:pPr>
            <w:r w:rsidRPr="00857FC8">
              <w:rPr>
                <w:color w:val="auto"/>
              </w:rPr>
              <w:t>New candidates:</w:t>
            </w:r>
          </w:p>
          <w:p w:rsidR="00B568F3" w:rsidRPr="00857FC8" w:rsidRDefault="00B568F3" w:rsidP="00AC4A9C">
            <w:pPr>
              <w:pStyle w:val="FormIndent"/>
              <w:spacing w:after="0" w:line="240" w:lineRule="auto"/>
              <w:rPr>
                <w:color w:val="auto"/>
              </w:rPr>
            </w:pPr>
            <w:r w:rsidRPr="00857FC8">
              <w:rPr>
                <w:color w:val="auto"/>
              </w:rPr>
              <w:t xml:space="preserve">a) Covering core / significant FAs (Refer </w:t>
            </w:r>
            <w:r w:rsidR="00877A58" w:rsidRPr="00857FC8">
              <w:rPr>
                <w:color w:val="auto"/>
              </w:rPr>
              <w:t xml:space="preserve">AC </w:t>
            </w:r>
            <w:proofErr w:type="spellStart"/>
            <w:r w:rsidRPr="00857FC8">
              <w:rPr>
                <w:color w:val="auto"/>
              </w:rPr>
              <w:t>MoM</w:t>
            </w:r>
            <w:proofErr w:type="spellEnd"/>
            <w:r w:rsidRPr="00857FC8">
              <w:rPr>
                <w:color w:val="auto"/>
              </w:rPr>
              <w:t>/ NABET letter)</w:t>
            </w:r>
          </w:p>
          <w:p w:rsidR="00F01F11" w:rsidRPr="00857FC8" w:rsidRDefault="00B568F3" w:rsidP="00AC4A9C">
            <w:pPr>
              <w:pStyle w:val="FormIndent"/>
              <w:spacing w:after="0" w:line="240" w:lineRule="auto"/>
              <w:rPr>
                <w:color w:val="auto"/>
              </w:rPr>
            </w:pPr>
            <w:r w:rsidRPr="00857FC8">
              <w:rPr>
                <w:color w:val="auto"/>
              </w:rPr>
              <w:t xml:space="preserve">b) </w:t>
            </w:r>
            <w:r w:rsidR="00F01F11" w:rsidRPr="00857FC8">
              <w:rPr>
                <w:color w:val="auto"/>
              </w:rPr>
              <w:t>Replacement of</w:t>
            </w:r>
            <w:r w:rsidRPr="00857FC8">
              <w:rPr>
                <w:color w:val="auto"/>
              </w:rPr>
              <w:t xml:space="preserve"> approved experts (EC/FAE) </w:t>
            </w:r>
            <w:r w:rsidR="00F01F11" w:rsidRPr="00857FC8">
              <w:rPr>
                <w:color w:val="auto"/>
              </w:rPr>
              <w:t xml:space="preserve"> </w:t>
            </w:r>
          </w:p>
        </w:tc>
        <w:tc>
          <w:tcPr>
            <w:tcW w:w="1417" w:type="dxa"/>
            <w:shd w:val="clear" w:color="auto" w:fill="auto"/>
          </w:tcPr>
          <w:p w:rsidR="00F01F11" w:rsidRPr="00857FC8" w:rsidRDefault="00F01F11" w:rsidP="00AC4A9C">
            <w:pPr>
              <w:pStyle w:val="FormIndent"/>
              <w:spacing w:after="0" w:line="240" w:lineRule="auto"/>
              <w:jc w:val="center"/>
              <w:rPr>
                <w:strike/>
                <w:color w:val="auto"/>
              </w:rPr>
            </w:pPr>
          </w:p>
          <w:p w:rsidR="00877A58" w:rsidRPr="00857FC8" w:rsidRDefault="00877A58" w:rsidP="00AC4A9C">
            <w:pPr>
              <w:pStyle w:val="FormIndent"/>
              <w:numPr>
                <w:ilvl w:val="0"/>
                <w:numId w:val="3"/>
              </w:numPr>
              <w:spacing w:after="0" w:line="240" w:lineRule="auto"/>
              <w:jc w:val="center"/>
              <w:rPr>
                <w:color w:val="auto"/>
              </w:rPr>
            </w:pPr>
            <w:r w:rsidRPr="00857FC8">
              <w:rPr>
                <w:color w:val="auto"/>
              </w:rPr>
              <w:t>C&amp;S</w:t>
            </w:r>
          </w:p>
          <w:p w:rsidR="00C02D08" w:rsidRPr="00857FC8" w:rsidRDefault="00C02D08" w:rsidP="00AC4A9C">
            <w:pPr>
              <w:pStyle w:val="FormIndent"/>
              <w:spacing w:after="0" w:line="240" w:lineRule="auto"/>
              <w:ind w:left="360"/>
              <w:rPr>
                <w:color w:val="auto"/>
              </w:rPr>
            </w:pPr>
          </w:p>
          <w:p w:rsidR="00877A58" w:rsidRPr="00857FC8" w:rsidRDefault="00877A58" w:rsidP="00AC4A9C">
            <w:pPr>
              <w:pStyle w:val="FormIndent"/>
              <w:numPr>
                <w:ilvl w:val="0"/>
                <w:numId w:val="3"/>
              </w:numPr>
              <w:spacing w:after="0" w:line="240" w:lineRule="auto"/>
              <w:jc w:val="center"/>
              <w:rPr>
                <w:color w:val="auto"/>
              </w:rPr>
            </w:pPr>
            <w:r w:rsidRPr="00857FC8">
              <w:rPr>
                <w:color w:val="auto"/>
              </w:rPr>
              <w:t>RPL</w:t>
            </w:r>
          </w:p>
        </w:tc>
        <w:tc>
          <w:tcPr>
            <w:tcW w:w="2130" w:type="dxa"/>
          </w:tcPr>
          <w:p w:rsidR="00877A58" w:rsidRPr="00857FC8" w:rsidRDefault="00877A58" w:rsidP="00AC4A9C">
            <w:pPr>
              <w:pStyle w:val="FormIndent"/>
              <w:spacing w:after="0" w:line="240" w:lineRule="auto"/>
              <w:rPr>
                <w:color w:val="auto"/>
              </w:rPr>
            </w:pPr>
          </w:p>
          <w:p w:rsidR="00F01F11" w:rsidRPr="00857FC8" w:rsidRDefault="00877A58" w:rsidP="00AC4A9C">
            <w:pPr>
              <w:pStyle w:val="FormIndent"/>
              <w:spacing w:after="0" w:line="240" w:lineRule="auto"/>
              <w:rPr>
                <w:strike/>
                <w:color w:val="auto"/>
              </w:rPr>
            </w:pPr>
            <w:r w:rsidRPr="00857FC8">
              <w:rPr>
                <w:color w:val="auto"/>
              </w:rPr>
              <w:t xml:space="preserve">a) </w:t>
            </w:r>
            <w:r w:rsidR="00F01F11" w:rsidRPr="00857FC8">
              <w:rPr>
                <w:color w:val="auto"/>
              </w:rPr>
              <w:t xml:space="preserve">IA </w:t>
            </w:r>
          </w:p>
          <w:p w:rsidR="00877A58" w:rsidRPr="00857FC8" w:rsidRDefault="00877A58" w:rsidP="00AC4A9C">
            <w:pPr>
              <w:pStyle w:val="FormIndent"/>
              <w:spacing w:after="0" w:line="240" w:lineRule="auto"/>
              <w:rPr>
                <w:color w:val="auto"/>
              </w:rPr>
            </w:pPr>
            <w:r w:rsidRPr="00857FC8">
              <w:rPr>
                <w:color w:val="auto"/>
              </w:rPr>
              <w:t>b) IA</w:t>
            </w:r>
          </w:p>
        </w:tc>
      </w:tr>
      <w:tr w:rsidR="00857FC8" w:rsidRPr="00857FC8" w:rsidTr="00AC4A9C">
        <w:tc>
          <w:tcPr>
            <w:tcW w:w="566" w:type="dxa"/>
            <w:shd w:val="clear" w:color="auto" w:fill="auto"/>
          </w:tcPr>
          <w:p w:rsidR="00F01F11" w:rsidRPr="00857FC8" w:rsidRDefault="00D62037" w:rsidP="00AC4A9C">
            <w:pPr>
              <w:pStyle w:val="FormIndent"/>
              <w:spacing w:after="0" w:line="240" w:lineRule="auto"/>
              <w:jc w:val="center"/>
              <w:rPr>
                <w:color w:val="auto"/>
              </w:rPr>
            </w:pPr>
            <w:r w:rsidRPr="00857FC8">
              <w:rPr>
                <w:color w:val="auto"/>
              </w:rPr>
              <w:t>4</w:t>
            </w:r>
          </w:p>
        </w:tc>
        <w:tc>
          <w:tcPr>
            <w:tcW w:w="5813" w:type="dxa"/>
            <w:shd w:val="clear" w:color="auto" w:fill="auto"/>
          </w:tcPr>
          <w:p w:rsidR="00670344" w:rsidRPr="00857FC8" w:rsidRDefault="00D62037" w:rsidP="00AC4A9C">
            <w:pPr>
              <w:pStyle w:val="FormIndent"/>
              <w:spacing w:after="0" w:line="240" w:lineRule="auto"/>
              <w:rPr>
                <w:strike/>
                <w:color w:val="auto"/>
              </w:rPr>
            </w:pPr>
            <w:r w:rsidRPr="00857FC8">
              <w:rPr>
                <w:color w:val="auto"/>
              </w:rPr>
              <w:t>U</w:t>
            </w:r>
            <w:r w:rsidR="00F01F11" w:rsidRPr="00857FC8">
              <w:rPr>
                <w:color w:val="auto"/>
              </w:rPr>
              <w:t>p</w:t>
            </w:r>
            <w:r w:rsidR="0098604A" w:rsidRPr="00857FC8">
              <w:rPr>
                <w:color w:val="auto"/>
              </w:rPr>
              <w:t>-</w:t>
            </w:r>
            <w:r w:rsidR="00F01F11" w:rsidRPr="00857FC8">
              <w:rPr>
                <w:color w:val="auto"/>
              </w:rPr>
              <w:t xml:space="preserve">gradation </w:t>
            </w:r>
            <w:r w:rsidRPr="00857FC8">
              <w:rPr>
                <w:color w:val="auto"/>
              </w:rPr>
              <w:t xml:space="preserve">for ECs/FAEs (Cat. B to Cat A) </w:t>
            </w:r>
            <w:r w:rsidR="00F01F11" w:rsidRPr="00857FC8">
              <w:rPr>
                <w:strike/>
                <w:color w:val="auto"/>
              </w:rPr>
              <w:t xml:space="preserve">in </w:t>
            </w:r>
          </w:p>
          <w:p w:rsidR="00F01F11" w:rsidRPr="00857FC8" w:rsidRDefault="00F01F11" w:rsidP="00AC4A9C">
            <w:pPr>
              <w:pStyle w:val="FormIndent"/>
              <w:spacing w:after="0" w:line="240" w:lineRule="auto"/>
              <w:rPr>
                <w:color w:val="auto"/>
              </w:rPr>
            </w:pPr>
            <w:r w:rsidRPr="00857FC8">
              <w:rPr>
                <w:color w:val="auto"/>
              </w:rPr>
              <w:t xml:space="preserve">(Refer earlier </w:t>
            </w:r>
            <w:r w:rsidR="00877A58" w:rsidRPr="00857FC8">
              <w:rPr>
                <w:color w:val="auto"/>
              </w:rPr>
              <w:t xml:space="preserve">AC </w:t>
            </w:r>
            <w:proofErr w:type="spellStart"/>
            <w:r w:rsidRPr="00857FC8">
              <w:rPr>
                <w:color w:val="auto"/>
              </w:rPr>
              <w:t>MoM</w:t>
            </w:r>
            <w:proofErr w:type="spellEnd"/>
            <w:r w:rsidRPr="00857FC8">
              <w:rPr>
                <w:color w:val="auto"/>
              </w:rPr>
              <w:t>)</w:t>
            </w:r>
          </w:p>
        </w:tc>
        <w:tc>
          <w:tcPr>
            <w:tcW w:w="1417" w:type="dxa"/>
            <w:shd w:val="clear" w:color="auto" w:fill="auto"/>
          </w:tcPr>
          <w:p w:rsidR="00877A58" w:rsidRPr="00857FC8" w:rsidRDefault="00877A58" w:rsidP="00AC4A9C">
            <w:pPr>
              <w:pStyle w:val="FormIndent"/>
              <w:spacing w:after="0" w:line="240" w:lineRule="auto"/>
              <w:jc w:val="center"/>
              <w:rPr>
                <w:color w:val="auto"/>
              </w:rPr>
            </w:pPr>
            <w:r w:rsidRPr="00857FC8">
              <w:rPr>
                <w:color w:val="auto"/>
              </w:rPr>
              <w:t>UPG</w:t>
            </w:r>
          </w:p>
        </w:tc>
        <w:tc>
          <w:tcPr>
            <w:tcW w:w="2130" w:type="dxa"/>
          </w:tcPr>
          <w:p w:rsidR="00F01F11" w:rsidRPr="00857FC8" w:rsidRDefault="00F01F11" w:rsidP="00AC4A9C">
            <w:pPr>
              <w:pStyle w:val="FormIndent"/>
              <w:spacing w:after="0" w:line="240" w:lineRule="auto"/>
              <w:rPr>
                <w:color w:val="auto"/>
              </w:rPr>
            </w:pPr>
            <w:r w:rsidRPr="00857FC8">
              <w:rPr>
                <w:color w:val="auto"/>
              </w:rPr>
              <w:t>As per the last assessment norm</w:t>
            </w:r>
          </w:p>
        </w:tc>
      </w:tr>
      <w:tr w:rsidR="00857FC8" w:rsidRPr="00857FC8" w:rsidTr="00AC4A9C">
        <w:tc>
          <w:tcPr>
            <w:tcW w:w="566" w:type="dxa"/>
            <w:shd w:val="clear" w:color="auto" w:fill="auto"/>
          </w:tcPr>
          <w:p w:rsidR="00F01F11" w:rsidRPr="00857FC8" w:rsidRDefault="00D62037" w:rsidP="00AC4A9C">
            <w:pPr>
              <w:pStyle w:val="FormIndent"/>
              <w:spacing w:after="0" w:line="240" w:lineRule="auto"/>
              <w:jc w:val="center"/>
              <w:rPr>
                <w:color w:val="auto"/>
              </w:rPr>
            </w:pPr>
            <w:r w:rsidRPr="00857FC8">
              <w:rPr>
                <w:color w:val="auto"/>
              </w:rPr>
              <w:t>5</w:t>
            </w:r>
          </w:p>
        </w:tc>
        <w:tc>
          <w:tcPr>
            <w:tcW w:w="5813" w:type="dxa"/>
            <w:shd w:val="clear" w:color="auto" w:fill="auto"/>
          </w:tcPr>
          <w:p w:rsidR="00F01F11" w:rsidRPr="00857FC8" w:rsidRDefault="00F01F11" w:rsidP="00AC4A9C">
            <w:pPr>
              <w:pStyle w:val="FormIndent"/>
              <w:spacing w:after="0" w:line="240" w:lineRule="auto"/>
              <w:rPr>
                <w:color w:val="auto"/>
              </w:rPr>
            </w:pPr>
            <w:r w:rsidRPr="00857FC8">
              <w:rPr>
                <w:color w:val="auto"/>
              </w:rPr>
              <w:t>Re-propos</w:t>
            </w:r>
            <w:r w:rsidR="00D62037" w:rsidRPr="00857FC8">
              <w:rPr>
                <w:color w:val="auto"/>
              </w:rPr>
              <w:t xml:space="preserve">ing the candidates </w:t>
            </w:r>
            <w:r w:rsidRPr="00857FC8">
              <w:rPr>
                <w:color w:val="auto"/>
              </w:rPr>
              <w:t xml:space="preserve">three months </w:t>
            </w:r>
            <w:r w:rsidR="00D62037" w:rsidRPr="00857FC8">
              <w:rPr>
                <w:color w:val="auto"/>
              </w:rPr>
              <w:t>after</w:t>
            </w:r>
            <w:r w:rsidR="00C02D08" w:rsidRPr="00857FC8">
              <w:rPr>
                <w:color w:val="auto"/>
              </w:rPr>
              <w:t xml:space="preserve"> </w:t>
            </w:r>
            <w:r w:rsidRPr="00857FC8">
              <w:rPr>
                <w:color w:val="auto"/>
              </w:rPr>
              <w:t xml:space="preserve">the last assessment (Refer </w:t>
            </w:r>
            <w:r w:rsidR="00D62037" w:rsidRPr="00857FC8">
              <w:rPr>
                <w:color w:val="auto"/>
              </w:rPr>
              <w:t>NABET letter</w:t>
            </w:r>
          </w:p>
        </w:tc>
        <w:tc>
          <w:tcPr>
            <w:tcW w:w="1417" w:type="dxa"/>
            <w:shd w:val="clear" w:color="auto" w:fill="auto"/>
          </w:tcPr>
          <w:p w:rsidR="00877A58" w:rsidRPr="00857FC8" w:rsidRDefault="00877A58" w:rsidP="00AC4A9C">
            <w:pPr>
              <w:pStyle w:val="FormIndent"/>
              <w:spacing w:after="0" w:line="240" w:lineRule="auto"/>
              <w:jc w:val="center"/>
              <w:rPr>
                <w:color w:val="auto"/>
              </w:rPr>
            </w:pPr>
            <w:r w:rsidRPr="00857FC8">
              <w:rPr>
                <w:color w:val="auto"/>
              </w:rPr>
              <w:t>RPR</w:t>
            </w:r>
          </w:p>
        </w:tc>
        <w:tc>
          <w:tcPr>
            <w:tcW w:w="2130" w:type="dxa"/>
          </w:tcPr>
          <w:p w:rsidR="00F01F11" w:rsidRPr="00857FC8" w:rsidRDefault="00F01F11" w:rsidP="00AC4A9C">
            <w:pPr>
              <w:pStyle w:val="FormIndent"/>
              <w:spacing w:after="0" w:line="240" w:lineRule="auto"/>
              <w:rPr>
                <w:color w:val="auto"/>
              </w:rPr>
            </w:pPr>
            <w:r w:rsidRPr="00857FC8">
              <w:rPr>
                <w:color w:val="auto"/>
              </w:rPr>
              <w:t>As per the last assessment norm</w:t>
            </w:r>
          </w:p>
        </w:tc>
      </w:tr>
      <w:tr w:rsidR="00857FC8" w:rsidRPr="00857FC8" w:rsidTr="00AC4A9C">
        <w:tc>
          <w:tcPr>
            <w:tcW w:w="566" w:type="dxa"/>
            <w:shd w:val="clear" w:color="auto" w:fill="auto"/>
          </w:tcPr>
          <w:p w:rsidR="00F01F11" w:rsidRPr="00857FC8" w:rsidRDefault="00D62037" w:rsidP="00AC4A9C">
            <w:pPr>
              <w:pStyle w:val="FormIndent"/>
              <w:spacing w:after="0" w:line="240" w:lineRule="auto"/>
              <w:jc w:val="center"/>
              <w:rPr>
                <w:color w:val="auto"/>
              </w:rPr>
            </w:pPr>
            <w:r w:rsidRPr="00857FC8">
              <w:rPr>
                <w:color w:val="auto"/>
              </w:rPr>
              <w:t>6</w:t>
            </w:r>
          </w:p>
        </w:tc>
        <w:tc>
          <w:tcPr>
            <w:tcW w:w="5813" w:type="dxa"/>
            <w:shd w:val="clear" w:color="auto" w:fill="auto"/>
          </w:tcPr>
          <w:p w:rsidR="00F01F11" w:rsidRPr="00857FC8" w:rsidRDefault="00F01F11" w:rsidP="00AC4A9C">
            <w:pPr>
              <w:pStyle w:val="FormIndent"/>
              <w:spacing w:after="0" w:line="240" w:lineRule="auto"/>
              <w:rPr>
                <w:color w:val="auto"/>
              </w:rPr>
            </w:pPr>
            <w:r w:rsidRPr="00857FC8">
              <w:rPr>
                <w:color w:val="auto"/>
              </w:rPr>
              <w:t>Absen</w:t>
            </w:r>
            <w:r w:rsidR="00C02D08" w:rsidRPr="00857FC8">
              <w:rPr>
                <w:color w:val="auto"/>
              </w:rPr>
              <w:t xml:space="preserve">t during last Office assessment </w:t>
            </w:r>
            <w:r w:rsidR="00D62037" w:rsidRPr="00857FC8">
              <w:rPr>
                <w:color w:val="auto"/>
              </w:rPr>
              <w:t xml:space="preserve">(Refer email sent to </w:t>
            </w:r>
            <w:r w:rsidR="00D62037" w:rsidRPr="00857FC8">
              <w:rPr>
                <w:color w:val="auto"/>
              </w:rPr>
              <w:lastRenderedPageBreak/>
              <w:t>NABET by AO /ACO)</w:t>
            </w:r>
          </w:p>
        </w:tc>
        <w:tc>
          <w:tcPr>
            <w:tcW w:w="1417" w:type="dxa"/>
            <w:shd w:val="clear" w:color="auto" w:fill="auto"/>
          </w:tcPr>
          <w:p w:rsidR="00F01F11" w:rsidRPr="00857FC8" w:rsidRDefault="00F01F11" w:rsidP="00AC4A9C">
            <w:pPr>
              <w:pStyle w:val="FormIndent"/>
              <w:spacing w:after="0" w:line="240" w:lineRule="auto"/>
              <w:rPr>
                <w:strike/>
                <w:color w:val="auto"/>
              </w:rPr>
            </w:pPr>
          </w:p>
          <w:p w:rsidR="00877A58" w:rsidRPr="00857FC8" w:rsidRDefault="00877A58" w:rsidP="00AC4A9C">
            <w:pPr>
              <w:pStyle w:val="FormIndent"/>
              <w:spacing w:after="0" w:line="240" w:lineRule="auto"/>
              <w:jc w:val="center"/>
              <w:rPr>
                <w:color w:val="auto"/>
              </w:rPr>
            </w:pPr>
            <w:r w:rsidRPr="00857FC8">
              <w:rPr>
                <w:color w:val="auto"/>
              </w:rPr>
              <w:lastRenderedPageBreak/>
              <w:t>ABS</w:t>
            </w:r>
          </w:p>
        </w:tc>
        <w:tc>
          <w:tcPr>
            <w:tcW w:w="2130" w:type="dxa"/>
          </w:tcPr>
          <w:p w:rsidR="00F01F11" w:rsidRPr="00857FC8" w:rsidRDefault="00F01F11" w:rsidP="00AC4A9C">
            <w:pPr>
              <w:pStyle w:val="FormIndent"/>
              <w:spacing w:after="0" w:line="240" w:lineRule="auto"/>
              <w:rPr>
                <w:color w:val="auto"/>
              </w:rPr>
            </w:pPr>
            <w:r w:rsidRPr="00857FC8">
              <w:rPr>
                <w:color w:val="auto"/>
              </w:rPr>
              <w:lastRenderedPageBreak/>
              <w:t xml:space="preserve">As per the last </w:t>
            </w:r>
            <w:r w:rsidRPr="00857FC8">
              <w:rPr>
                <w:color w:val="auto"/>
              </w:rPr>
              <w:lastRenderedPageBreak/>
              <w:t>assessment norm</w:t>
            </w:r>
          </w:p>
        </w:tc>
      </w:tr>
      <w:tr w:rsidR="00857FC8" w:rsidRPr="00857FC8" w:rsidTr="00AC4A9C">
        <w:tc>
          <w:tcPr>
            <w:tcW w:w="566" w:type="dxa"/>
            <w:shd w:val="clear" w:color="auto" w:fill="auto"/>
          </w:tcPr>
          <w:p w:rsidR="00F01F11" w:rsidRPr="00857FC8" w:rsidRDefault="00877A58" w:rsidP="00AC4A9C">
            <w:pPr>
              <w:pStyle w:val="FormIndent"/>
              <w:spacing w:after="0" w:line="240" w:lineRule="auto"/>
              <w:jc w:val="center"/>
              <w:rPr>
                <w:color w:val="auto"/>
              </w:rPr>
            </w:pPr>
            <w:r w:rsidRPr="00857FC8">
              <w:rPr>
                <w:color w:val="auto"/>
              </w:rPr>
              <w:lastRenderedPageBreak/>
              <w:t>7</w:t>
            </w:r>
          </w:p>
        </w:tc>
        <w:tc>
          <w:tcPr>
            <w:tcW w:w="5813" w:type="dxa"/>
            <w:shd w:val="clear" w:color="auto" w:fill="auto"/>
          </w:tcPr>
          <w:p w:rsidR="00F01F11" w:rsidRPr="00857FC8" w:rsidRDefault="00F01F11" w:rsidP="00AC4A9C">
            <w:pPr>
              <w:pStyle w:val="FormIndent"/>
              <w:spacing w:after="0" w:line="240" w:lineRule="auto"/>
              <w:rPr>
                <w:color w:val="auto"/>
              </w:rPr>
            </w:pPr>
            <w:r w:rsidRPr="00857FC8">
              <w:rPr>
                <w:color w:val="auto"/>
              </w:rPr>
              <w:t xml:space="preserve">To be assessed </w:t>
            </w:r>
            <w:r w:rsidR="00877A58" w:rsidRPr="00857FC8">
              <w:rPr>
                <w:color w:val="auto"/>
              </w:rPr>
              <w:t xml:space="preserve">(Refer AC </w:t>
            </w:r>
            <w:proofErr w:type="spellStart"/>
            <w:r w:rsidR="00877A58" w:rsidRPr="00857FC8">
              <w:rPr>
                <w:color w:val="auto"/>
              </w:rPr>
              <w:t>MoM</w:t>
            </w:r>
            <w:proofErr w:type="spellEnd"/>
            <w:r w:rsidR="00877A58" w:rsidRPr="00857FC8">
              <w:rPr>
                <w:color w:val="auto"/>
              </w:rPr>
              <w:t>)</w:t>
            </w:r>
          </w:p>
        </w:tc>
        <w:tc>
          <w:tcPr>
            <w:tcW w:w="1417" w:type="dxa"/>
            <w:shd w:val="clear" w:color="auto" w:fill="auto"/>
          </w:tcPr>
          <w:p w:rsidR="00F01F11" w:rsidRPr="00857FC8" w:rsidRDefault="00F01F11" w:rsidP="00AC4A9C">
            <w:pPr>
              <w:pStyle w:val="FormIndent"/>
              <w:spacing w:after="0" w:line="240" w:lineRule="auto"/>
              <w:jc w:val="center"/>
              <w:rPr>
                <w:color w:val="auto"/>
              </w:rPr>
            </w:pPr>
            <w:r w:rsidRPr="00857FC8">
              <w:rPr>
                <w:color w:val="auto"/>
              </w:rPr>
              <w:t>TBA</w:t>
            </w:r>
          </w:p>
        </w:tc>
        <w:tc>
          <w:tcPr>
            <w:tcW w:w="2130" w:type="dxa"/>
          </w:tcPr>
          <w:p w:rsidR="00F01F11" w:rsidRPr="00857FC8" w:rsidRDefault="00F01F11" w:rsidP="00AC4A9C">
            <w:pPr>
              <w:pStyle w:val="FormIndent"/>
              <w:spacing w:after="0" w:line="240" w:lineRule="auto"/>
              <w:rPr>
                <w:color w:val="auto"/>
              </w:rPr>
            </w:pPr>
            <w:r w:rsidRPr="00857FC8">
              <w:rPr>
                <w:color w:val="auto"/>
              </w:rPr>
              <w:t>NABET to inform</w:t>
            </w:r>
          </w:p>
        </w:tc>
      </w:tr>
    </w:tbl>
    <w:p w:rsidR="00F01F11" w:rsidRPr="00857FC8" w:rsidRDefault="00F01F11" w:rsidP="00670344">
      <w:pPr>
        <w:pStyle w:val="ListParagraph"/>
        <w:spacing w:before="0" w:after="0"/>
        <w:ind w:left="450" w:right="0"/>
        <w:rPr>
          <w:rFonts w:cs="Calibri"/>
        </w:rPr>
      </w:pPr>
    </w:p>
    <w:p w:rsidR="00982E6F" w:rsidRPr="00857FC8" w:rsidRDefault="00982E6F" w:rsidP="001737AF">
      <w:pPr>
        <w:pStyle w:val="ListParagraph"/>
        <w:spacing w:before="0"/>
        <w:ind w:left="450" w:right="0"/>
        <w:rPr>
          <w:rFonts w:cs="Calibri"/>
        </w:rPr>
      </w:pPr>
      <w:r w:rsidRPr="00857FC8">
        <w:rPr>
          <w:rFonts w:cs="Calibri"/>
        </w:rPr>
        <w:t>*A</w:t>
      </w:r>
      <w:r w:rsidR="00F01F11" w:rsidRPr="00857FC8">
        <w:rPr>
          <w:rFonts w:cs="Calibri"/>
        </w:rPr>
        <w:t>pplication must be submitted along with the a</w:t>
      </w:r>
      <w:r w:rsidR="00877A58" w:rsidRPr="00857FC8">
        <w:rPr>
          <w:rFonts w:cs="Calibri"/>
        </w:rPr>
        <w:t xml:space="preserve">pplicable fee </w:t>
      </w:r>
      <w:r w:rsidRPr="00857FC8">
        <w:rPr>
          <w:rFonts w:cs="Calibri"/>
        </w:rPr>
        <w:t>(</w:t>
      </w:r>
      <w:r w:rsidR="00877A58" w:rsidRPr="00857FC8">
        <w:rPr>
          <w:rFonts w:cs="Calibri"/>
        </w:rPr>
        <w:t>see</w:t>
      </w:r>
      <w:r w:rsidR="00877A58" w:rsidRPr="00857FC8">
        <w:rPr>
          <w:rFonts w:cs="Calibri"/>
          <w:b/>
        </w:rPr>
        <w:t xml:space="preserve"> Appendix D</w:t>
      </w:r>
      <w:r w:rsidR="00877A58" w:rsidRPr="00857FC8">
        <w:rPr>
          <w:rFonts w:cs="Calibri"/>
        </w:rPr>
        <w:t xml:space="preserve"> </w:t>
      </w:r>
      <w:r w:rsidR="00F01F11" w:rsidRPr="00857FC8">
        <w:rPr>
          <w:rFonts w:cs="Calibri"/>
        </w:rPr>
        <w:t>of the Scheme</w:t>
      </w:r>
      <w:r w:rsidRPr="00857FC8">
        <w:rPr>
          <w:rFonts w:cs="Calibri"/>
        </w:rPr>
        <w:t>)</w:t>
      </w:r>
      <w:r w:rsidR="00F01F11" w:rsidRPr="00857FC8">
        <w:rPr>
          <w:rFonts w:cs="Calibri"/>
        </w:rPr>
        <w:t xml:space="preserve">. </w:t>
      </w:r>
    </w:p>
    <w:p w:rsidR="00F01F11" w:rsidRPr="00857FC8" w:rsidRDefault="00F01F11" w:rsidP="001737AF">
      <w:pPr>
        <w:pStyle w:val="ListParagraph"/>
        <w:numPr>
          <w:ilvl w:val="0"/>
          <w:numId w:val="2"/>
        </w:numPr>
        <w:tabs>
          <w:tab w:val="left" w:pos="1134"/>
        </w:tabs>
        <w:spacing w:before="0"/>
        <w:ind w:right="0" w:firstLine="131"/>
        <w:rPr>
          <w:rFonts w:cs="Calibri"/>
        </w:rPr>
      </w:pPr>
      <w:r w:rsidRPr="00857FC8">
        <w:rPr>
          <w:rFonts w:cs="Calibri"/>
        </w:rPr>
        <w:t xml:space="preserve">Amount paid                                    </w:t>
      </w:r>
    </w:p>
    <w:p w:rsidR="00F01F11" w:rsidRPr="00857FC8" w:rsidRDefault="00BB7AC1" w:rsidP="001737AF">
      <w:pPr>
        <w:pStyle w:val="ListParagraph"/>
        <w:widowControl w:val="0"/>
        <w:numPr>
          <w:ilvl w:val="3"/>
          <w:numId w:val="2"/>
        </w:numPr>
        <w:tabs>
          <w:tab w:val="left" w:pos="1134"/>
        </w:tabs>
        <w:autoSpaceDE w:val="0"/>
        <w:autoSpaceDN w:val="0"/>
        <w:adjustRightInd w:val="0"/>
        <w:ind w:left="1843" w:hanging="992"/>
        <w:rPr>
          <w:rFonts w:cs="Calibri"/>
        </w:rPr>
      </w:pPr>
      <w:r w:rsidRPr="00857FC8">
        <w:rPr>
          <w:rFonts w:cs="Calibri"/>
        </w:rPr>
        <w:t>M</w:t>
      </w:r>
      <w:r w:rsidR="00F01F11" w:rsidRPr="00857FC8">
        <w:rPr>
          <w:rFonts w:cs="Calibri"/>
        </w:rPr>
        <w:t xml:space="preserve">ode of payment </w:t>
      </w:r>
      <w:r w:rsidR="00982E6F" w:rsidRPr="00857FC8">
        <w:rPr>
          <w:rFonts w:cs="Calibri"/>
        </w:rPr>
        <w:t xml:space="preserve">and number </w:t>
      </w:r>
      <w:r w:rsidR="00F01F11" w:rsidRPr="00857FC8">
        <w:rPr>
          <w:rFonts w:cs="Calibri"/>
        </w:rPr>
        <w:t>(DD/</w:t>
      </w:r>
      <w:proofErr w:type="spellStart"/>
      <w:r w:rsidR="00F01F11" w:rsidRPr="00857FC8">
        <w:rPr>
          <w:rFonts w:cs="Calibri"/>
        </w:rPr>
        <w:t>cheque</w:t>
      </w:r>
      <w:proofErr w:type="spellEnd"/>
      <w:r w:rsidR="00982E6F" w:rsidRPr="00857FC8">
        <w:rPr>
          <w:rFonts w:cs="Calibri"/>
        </w:rPr>
        <w:t xml:space="preserve"> no.</w:t>
      </w:r>
      <w:r w:rsidR="00F01F11" w:rsidRPr="00857FC8">
        <w:rPr>
          <w:rFonts w:cs="Calibri"/>
        </w:rPr>
        <w:t xml:space="preserve">) </w:t>
      </w:r>
    </w:p>
    <w:p w:rsidR="00F01F11" w:rsidRPr="00857FC8" w:rsidRDefault="00F01F11" w:rsidP="001737AF">
      <w:pPr>
        <w:pStyle w:val="ListParagraph"/>
        <w:widowControl w:val="0"/>
        <w:numPr>
          <w:ilvl w:val="3"/>
          <w:numId w:val="2"/>
        </w:numPr>
        <w:tabs>
          <w:tab w:val="left" w:pos="1134"/>
        </w:tabs>
        <w:autoSpaceDE w:val="0"/>
        <w:autoSpaceDN w:val="0"/>
        <w:adjustRightInd w:val="0"/>
        <w:ind w:left="1843" w:hanging="992"/>
        <w:rPr>
          <w:rFonts w:cs="Calibri"/>
        </w:rPr>
      </w:pPr>
      <w:r w:rsidRPr="00857FC8">
        <w:rPr>
          <w:rFonts w:cs="Calibri"/>
        </w:rPr>
        <w:t>Date of issue</w:t>
      </w:r>
    </w:p>
    <w:p w:rsidR="00F01F11" w:rsidRPr="00857FC8" w:rsidRDefault="00AC4A9C" w:rsidP="001737AF">
      <w:pPr>
        <w:widowControl w:val="0"/>
        <w:tabs>
          <w:tab w:val="left" w:pos="840"/>
        </w:tabs>
        <w:autoSpaceDE w:val="0"/>
        <w:autoSpaceDN w:val="0"/>
        <w:adjustRightInd w:val="0"/>
        <w:ind w:left="426"/>
        <w:contextualSpacing/>
        <w:rPr>
          <w:rFonts w:ascii="Calibri" w:eastAsia="Calibri" w:hAnsi="Calibri" w:cs="Calibri"/>
          <w:sz w:val="24"/>
        </w:rPr>
      </w:pPr>
      <w:r w:rsidRPr="00857FC8">
        <w:rPr>
          <w:rFonts w:ascii="Calibri" w:eastAsia="Calibri" w:hAnsi="Calibri" w:cs="Calibri"/>
          <w:sz w:val="24"/>
        </w:rPr>
        <w:t xml:space="preserve">        </w:t>
      </w:r>
      <w:proofErr w:type="gramStart"/>
      <w:r w:rsidR="00982E6F" w:rsidRPr="00857FC8">
        <w:rPr>
          <w:rFonts w:ascii="Calibri" w:eastAsia="Calibri" w:hAnsi="Calibri" w:cs="Calibri"/>
          <w:sz w:val="24"/>
        </w:rPr>
        <w:t>DD</w:t>
      </w:r>
      <w:r w:rsidRPr="00857FC8">
        <w:rPr>
          <w:rFonts w:ascii="Calibri" w:eastAsia="Calibri" w:hAnsi="Calibri" w:cs="Calibri"/>
          <w:sz w:val="24"/>
        </w:rPr>
        <w:t xml:space="preserve"> </w:t>
      </w:r>
      <w:r w:rsidR="00982E6F" w:rsidRPr="00857FC8">
        <w:rPr>
          <w:rFonts w:ascii="Calibri" w:eastAsia="Calibri" w:hAnsi="Calibri" w:cs="Calibri"/>
          <w:sz w:val="24"/>
        </w:rPr>
        <w:t>/</w:t>
      </w:r>
      <w:r w:rsidRPr="00857FC8">
        <w:rPr>
          <w:rFonts w:ascii="Calibri" w:eastAsia="Calibri" w:hAnsi="Calibri" w:cs="Calibri"/>
          <w:sz w:val="24"/>
        </w:rPr>
        <w:t xml:space="preserve"> </w:t>
      </w:r>
      <w:proofErr w:type="spellStart"/>
      <w:r w:rsidR="00982E6F" w:rsidRPr="00857FC8">
        <w:rPr>
          <w:rFonts w:ascii="Calibri" w:eastAsia="Calibri" w:hAnsi="Calibri" w:cs="Calibri"/>
          <w:sz w:val="24"/>
        </w:rPr>
        <w:t>Cheque</w:t>
      </w:r>
      <w:proofErr w:type="spellEnd"/>
      <w:r w:rsidR="00982E6F" w:rsidRPr="00857FC8">
        <w:rPr>
          <w:rFonts w:ascii="Calibri" w:eastAsia="Calibri" w:hAnsi="Calibri" w:cs="Calibri"/>
          <w:sz w:val="24"/>
        </w:rPr>
        <w:t xml:space="preserve"> to be d</w:t>
      </w:r>
      <w:r w:rsidR="00F01F11" w:rsidRPr="00857FC8">
        <w:rPr>
          <w:rFonts w:ascii="Calibri" w:eastAsia="Calibri" w:hAnsi="Calibri" w:cs="Calibri"/>
          <w:sz w:val="24"/>
        </w:rPr>
        <w:t xml:space="preserve">rawn in favor of </w:t>
      </w:r>
      <w:r w:rsidR="00982E6F" w:rsidRPr="00857FC8">
        <w:rPr>
          <w:rFonts w:ascii="Calibri" w:eastAsia="Calibri" w:hAnsi="Calibri" w:cs="Calibri"/>
          <w:sz w:val="24"/>
        </w:rPr>
        <w:t>‘</w:t>
      </w:r>
      <w:r w:rsidR="00F01F11" w:rsidRPr="00857FC8">
        <w:rPr>
          <w:rFonts w:ascii="Calibri" w:eastAsia="Calibri" w:hAnsi="Calibri" w:cs="Calibri"/>
          <w:sz w:val="24"/>
        </w:rPr>
        <w:t>Quality Council of India</w:t>
      </w:r>
      <w:r w:rsidR="00982E6F" w:rsidRPr="00857FC8">
        <w:rPr>
          <w:rFonts w:ascii="Calibri" w:eastAsia="Calibri" w:hAnsi="Calibri" w:cs="Calibri"/>
          <w:sz w:val="24"/>
        </w:rPr>
        <w:t>’</w:t>
      </w:r>
      <w:r w:rsidR="00F01F11" w:rsidRPr="00857FC8">
        <w:rPr>
          <w:rFonts w:ascii="Calibri" w:eastAsia="Calibri" w:hAnsi="Calibri" w:cs="Calibri"/>
          <w:sz w:val="24"/>
        </w:rPr>
        <w:t xml:space="preserve"> payable at New Delhi.</w:t>
      </w:r>
      <w:proofErr w:type="gramEnd"/>
    </w:p>
    <w:p w:rsidR="00982E6F" w:rsidRPr="00857FC8" w:rsidRDefault="00982E6F" w:rsidP="001737AF">
      <w:pPr>
        <w:widowControl w:val="0"/>
        <w:tabs>
          <w:tab w:val="left" w:pos="840"/>
        </w:tabs>
        <w:autoSpaceDE w:val="0"/>
        <w:autoSpaceDN w:val="0"/>
        <w:adjustRightInd w:val="0"/>
        <w:ind w:left="426"/>
        <w:contextualSpacing/>
        <w:rPr>
          <w:rFonts w:ascii="Calibri" w:eastAsia="Calibri" w:hAnsi="Calibri" w:cs="Calibri"/>
          <w:sz w:val="24"/>
        </w:rPr>
      </w:pPr>
    </w:p>
    <w:p w:rsidR="005C48A5" w:rsidRPr="00857FC8" w:rsidRDefault="00DE192A" w:rsidP="009307F9">
      <w:pPr>
        <w:pStyle w:val="FormIndent"/>
        <w:tabs>
          <w:tab w:val="clear" w:pos="420"/>
          <w:tab w:val="clear" w:pos="720"/>
          <w:tab w:val="clear" w:pos="1080"/>
          <w:tab w:val="clear" w:pos="1440"/>
          <w:tab w:val="left" w:pos="142"/>
          <w:tab w:val="right" w:pos="284"/>
        </w:tabs>
        <w:spacing w:after="180"/>
        <w:ind w:left="284" w:hanging="426"/>
        <w:rPr>
          <w:color w:val="auto"/>
        </w:rPr>
      </w:pPr>
      <w:r w:rsidRPr="00857FC8">
        <w:rPr>
          <w:color w:val="auto"/>
        </w:rPr>
        <w:tab/>
      </w:r>
      <w:r w:rsidR="005C48A5" w:rsidRPr="00857FC8">
        <w:rPr>
          <w:color w:val="auto"/>
        </w:rPr>
        <w:tab/>
        <w:t>5)</w:t>
      </w:r>
      <w:r w:rsidR="005C48A5" w:rsidRPr="00857FC8">
        <w:rPr>
          <w:color w:val="auto"/>
        </w:rPr>
        <w:tab/>
        <w:t xml:space="preserve">Candidates proposed </w:t>
      </w:r>
      <w:r w:rsidR="00F01F11" w:rsidRPr="00857FC8">
        <w:rPr>
          <w:color w:val="auto"/>
        </w:rPr>
        <w:t>as</w:t>
      </w:r>
      <w:r w:rsidR="007200A0" w:rsidRPr="00857FC8">
        <w:rPr>
          <w:color w:val="auto"/>
        </w:rPr>
        <w:t>:</w:t>
      </w:r>
    </w:p>
    <w:p w:rsidR="005C48A5" w:rsidRPr="00857FC8" w:rsidRDefault="005C48A5" w:rsidP="005C48A5">
      <w:pPr>
        <w:pStyle w:val="FormIndent"/>
        <w:rPr>
          <w:color w:val="auto"/>
        </w:rPr>
      </w:pPr>
      <w:r w:rsidRPr="00857FC8">
        <w:rPr>
          <w:color w:val="auto"/>
        </w:rPr>
        <w:tab/>
      </w:r>
      <w:r w:rsidRPr="00857FC8">
        <w:rPr>
          <w:color w:val="auto"/>
        </w:rPr>
        <w:tab/>
      </w:r>
      <w:r w:rsidR="007200A0" w:rsidRPr="00857FC8">
        <w:rPr>
          <w:color w:val="auto"/>
        </w:rPr>
        <w:t xml:space="preserve">A. </w:t>
      </w:r>
      <w:r w:rsidRPr="00857FC8">
        <w:rPr>
          <w:rStyle w:val="Bold"/>
          <w:color w:val="auto"/>
        </w:rPr>
        <w:t>EIA coordinator –</w:t>
      </w:r>
    </w:p>
    <w:p w:rsidR="005C48A5" w:rsidRPr="00857FC8" w:rsidRDefault="005C48A5" w:rsidP="005C48A5">
      <w:pPr>
        <w:pStyle w:val="FormIndent"/>
        <w:rPr>
          <w:color w:val="auto"/>
        </w:rPr>
      </w:pPr>
      <w:r w:rsidRPr="00857FC8">
        <w:rPr>
          <w:color w:val="auto"/>
        </w:rPr>
        <w:tab/>
      </w:r>
      <w:r w:rsidRPr="00857FC8">
        <w:rPr>
          <w:color w:val="auto"/>
        </w:rPr>
        <w:tab/>
      </w:r>
      <w:r w:rsidR="007200A0" w:rsidRPr="00857FC8">
        <w:rPr>
          <w:color w:val="auto"/>
        </w:rPr>
        <w:t xml:space="preserve">     </w:t>
      </w:r>
      <w:r w:rsidRPr="00857FC8">
        <w:rPr>
          <w:color w:val="auto"/>
        </w:rPr>
        <w:t xml:space="preserve">(Enclose </w:t>
      </w:r>
      <w:r w:rsidRPr="00857FC8">
        <w:rPr>
          <w:b/>
          <w:bCs/>
          <w:color w:val="auto"/>
        </w:rPr>
        <w:t>Annexure</w:t>
      </w:r>
      <w:r w:rsidR="00982E6F" w:rsidRPr="00857FC8">
        <w:rPr>
          <w:b/>
          <w:bCs/>
          <w:color w:val="auto"/>
        </w:rPr>
        <w:t xml:space="preserve"> </w:t>
      </w:r>
      <w:r w:rsidRPr="00857FC8">
        <w:rPr>
          <w:b/>
          <w:bCs/>
          <w:color w:val="auto"/>
        </w:rPr>
        <w:t>IV</w:t>
      </w:r>
      <w:r w:rsidRPr="00857FC8">
        <w:rPr>
          <w:color w:val="auto"/>
        </w:rPr>
        <w:t>)</w:t>
      </w:r>
    </w:p>
    <w:tbl>
      <w:tblPr>
        <w:tblW w:w="0" w:type="auto"/>
        <w:jc w:val="right"/>
        <w:tblInd w:w="148" w:type="dxa"/>
        <w:shd w:val="clear" w:color="auto" w:fill="E5B8B7" w:themeFill="accent2" w:themeFillTint="66"/>
        <w:tblLayout w:type="fixed"/>
        <w:tblCellMar>
          <w:left w:w="0" w:type="dxa"/>
          <w:right w:w="0" w:type="dxa"/>
        </w:tblCellMar>
        <w:tblLook w:val="0000" w:firstRow="0" w:lastRow="0" w:firstColumn="0" w:lastColumn="0" w:noHBand="0" w:noVBand="0"/>
      </w:tblPr>
      <w:tblGrid>
        <w:gridCol w:w="567"/>
        <w:gridCol w:w="2375"/>
        <w:gridCol w:w="879"/>
        <w:gridCol w:w="1863"/>
        <w:gridCol w:w="1681"/>
        <w:gridCol w:w="2522"/>
      </w:tblGrid>
      <w:tr w:rsidR="00857FC8" w:rsidRPr="00857FC8" w:rsidTr="00AC4A9C">
        <w:trPr>
          <w:trHeight w:val="60"/>
          <w:jc w:val="right"/>
        </w:trPr>
        <w:tc>
          <w:tcPr>
            <w:tcW w:w="56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vAlign w:val="center"/>
          </w:tcPr>
          <w:p w:rsidR="00DF234C" w:rsidRPr="00857FC8" w:rsidRDefault="00DF234C" w:rsidP="00092357">
            <w:pPr>
              <w:pStyle w:val="BodyText"/>
              <w:spacing w:after="0" w:line="240" w:lineRule="auto"/>
              <w:jc w:val="center"/>
              <w:rPr>
                <w:color w:val="auto"/>
                <w:sz w:val="22"/>
                <w:szCs w:val="22"/>
              </w:rPr>
            </w:pPr>
            <w:r w:rsidRPr="00857FC8">
              <w:rPr>
                <w:b/>
                <w:bCs/>
                <w:color w:val="auto"/>
                <w:sz w:val="22"/>
                <w:szCs w:val="22"/>
              </w:rPr>
              <w:t>S</w:t>
            </w:r>
            <w:r w:rsidR="00AC4A9C" w:rsidRPr="00857FC8">
              <w:rPr>
                <w:b/>
                <w:bCs/>
                <w:color w:val="auto"/>
                <w:sz w:val="22"/>
                <w:szCs w:val="22"/>
              </w:rPr>
              <w:t>l</w:t>
            </w:r>
            <w:r w:rsidRPr="00857FC8">
              <w:rPr>
                <w:b/>
                <w:bCs/>
                <w:color w:val="auto"/>
                <w:sz w:val="22"/>
                <w:szCs w:val="22"/>
              </w:rPr>
              <w:t>. No.</w:t>
            </w:r>
          </w:p>
        </w:tc>
        <w:tc>
          <w:tcPr>
            <w:tcW w:w="237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vAlign w:val="center"/>
          </w:tcPr>
          <w:p w:rsidR="00DF234C" w:rsidRPr="00857FC8" w:rsidRDefault="00DF234C" w:rsidP="00092357">
            <w:pPr>
              <w:pStyle w:val="BodyText"/>
              <w:suppressAutoHyphens w:val="0"/>
              <w:spacing w:after="0" w:line="240" w:lineRule="auto"/>
              <w:jc w:val="center"/>
              <w:rPr>
                <w:color w:val="auto"/>
                <w:sz w:val="22"/>
                <w:szCs w:val="22"/>
              </w:rPr>
            </w:pPr>
            <w:r w:rsidRPr="00857FC8">
              <w:rPr>
                <w:b/>
                <w:bCs/>
                <w:color w:val="auto"/>
                <w:sz w:val="22"/>
                <w:szCs w:val="22"/>
              </w:rPr>
              <w:t>Name of the candidate</w:t>
            </w:r>
          </w:p>
        </w:tc>
        <w:tc>
          <w:tcPr>
            <w:tcW w:w="87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vAlign w:val="center"/>
          </w:tcPr>
          <w:p w:rsidR="00DF234C" w:rsidRPr="00857FC8" w:rsidRDefault="00DF234C" w:rsidP="00092357">
            <w:pPr>
              <w:pStyle w:val="BodyText"/>
              <w:suppressAutoHyphens w:val="0"/>
              <w:spacing w:after="0" w:line="240" w:lineRule="auto"/>
              <w:jc w:val="center"/>
              <w:rPr>
                <w:color w:val="auto"/>
                <w:sz w:val="22"/>
                <w:szCs w:val="22"/>
              </w:rPr>
            </w:pPr>
            <w:r w:rsidRPr="00857FC8">
              <w:rPr>
                <w:b/>
                <w:bCs/>
                <w:color w:val="auto"/>
                <w:sz w:val="22"/>
                <w:szCs w:val="22"/>
              </w:rPr>
              <w:t xml:space="preserve">IH/ </w:t>
            </w:r>
            <w:proofErr w:type="spellStart"/>
            <w:r w:rsidRPr="00857FC8">
              <w:rPr>
                <w:b/>
                <w:bCs/>
                <w:color w:val="auto"/>
                <w:sz w:val="22"/>
                <w:szCs w:val="22"/>
              </w:rPr>
              <w:t>Emp</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vAlign w:val="center"/>
          </w:tcPr>
          <w:p w:rsidR="00DF234C" w:rsidRPr="00857FC8" w:rsidRDefault="00DF234C" w:rsidP="00092357">
            <w:pPr>
              <w:pStyle w:val="BodyText"/>
              <w:suppressAutoHyphens w:val="0"/>
              <w:spacing w:after="0" w:line="240" w:lineRule="auto"/>
              <w:jc w:val="left"/>
              <w:rPr>
                <w:b/>
                <w:color w:val="auto"/>
                <w:sz w:val="22"/>
                <w:szCs w:val="22"/>
              </w:rPr>
            </w:pPr>
            <w:r w:rsidRPr="00857FC8">
              <w:rPr>
                <w:b/>
                <w:color w:val="auto"/>
                <w:sz w:val="22"/>
                <w:szCs w:val="22"/>
              </w:rPr>
              <w:t xml:space="preserve">Reason for applying (Ref </w:t>
            </w:r>
            <w:r w:rsidR="00982E6F" w:rsidRPr="00857FC8">
              <w:rPr>
                <w:b/>
                <w:color w:val="auto"/>
                <w:sz w:val="22"/>
                <w:szCs w:val="22"/>
              </w:rPr>
              <w:t>point 4 above</w:t>
            </w:r>
            <w:r w:rsidR="00B7063A">
              <w:rPr>
                <w:b/>
                <w:color w:val="auto"/>
                <w:sz w:val="22"/>
                <w:szCs w:val="22"/>
              </w:rPr>
              <w:t>)</w:t>
            </w:r>
          </w:p>
        </w:tc>
        <w:tc>
          <w:tcPr>
            <w:tcW w:w="168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DF234C" w:rsidRPr="00857FC8" w:rsidRDefault="00DF234C" w:rsidP="00092357">
            <w:pPr>
              <w:pStyle w:val="BodyText"/>
              <w:suppressAutoHyphens w:val="0"/>
              <w:spacing w:after="0" w:line="240" w:lineRule="auto"/>
              <w:rPr>
                <w:b/>
                <w:bCs/>
                <w:color w:val="auto"/>
                <w:sz w:val="22"/>
                <w:szCs w:val="22"/>
              </w:rPr>
            </w:pPr>
            <w:r w:rsidRPr="00857FC8">
              <w:rPr>
                <w:b/>
                <w:bCs/>
                <w:color w:val="auto"/>
                <w:sz w:val="22"/>
                <w:szCs w:val="22"/>
              </w:rPr>
              <w:t>Sector</w:t>
            </w:r>
            <w:r w:rsidR="001D25E2" w:rsidRPr="00857FC8">
              <w:rPr>
                <w:b/>
                <w:bCs/>
                <w:color w:val="auto"/>
                <w:sz w:val="22"/>
                <w:szCs w:val="22"/>
              </w:rPr>
              <w:t xml:space="preserve"> </w:t>
            </w:r>
            <w:r w:rsidR="00F01F11" w:rsidRPr="00857FC8">
              <w:rPr>
                <w:b/>
                <w:bCs/>
                <w:color w:val="auto"/>
                <w:sz w:val="22"/>
                <w:szCs w:val="22"/>
              </w:rPr>
              <w:t>applied</w:t>
            </w:r>
            <w:r w:rsidR="001D25E2" w:rsidRPr="00857FC8">
              <w:rPr>
                <w:b/>
                <w:bCs/>
                <w:color w:val="auto"/>
                <w:sz w:val="22"/>
                <w:szCs w:val="22"/>
              </w:rPr>
              <w:t xml:space="preserve"> </w:t>
            </w:r>
          </w:p>
        </w:tc>
        <w:tc>
          <w:tcPr>
            <w:tcW w:w="252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vAlign w:val="center"/>
          </w:tcPr>
          <w:p w:rsidR="00DF234C" w:rsidRPr="00857FC8" w:rsidRDefault="00DF234C" w:rsidP="00092357">
            <w:pPr>
              <w:pStyle w:val="BodyText"/>
              <w:suppressAutoHyphens w:val="0"/>
              <w:spacing w:after="0" w:line="240" w:lineRule="auto"/>
              <w:rPr>
                <w:color w:val="auto"/>
                <w:sz w:val="22"/>
                <w:szCs w:val="22"/>
              </w:rPr>
            </w:pPr>
            <w:r w:rsidRPr="00857FC8">
              <w:rPr>
                <w:b/>
                <w:bCs/>
                <w:color w:val="auto"/>
                <w:sz w:val="22"/>
                <w:szCs w:val="22"/>
              </w:rPr>
              <w:t>Sector</w:t>
            </w:r>
            <w:r w:rsidR="001D25E2" w:rsidRPr="00857FC8">
              <w:rPr>
                <w:b/>
                <w:bCs/>
                <w:color w:val="auto"/>
                <w:sz w:val="22"/>
                <w:szCs w:val="22"/>
              </w:rPr>
              <w:t>s already</w:t>
            </w:r>
            <w:r w:rsidRPr="00857FC8">
              <w:rPr>
                <w:b/>
                <w:bCs/>
                <w:color w:val="auto"/>
                <w:sz w:val="22"/>
                <w:szCs w:val="22"/>
              </w:rPr>
              <w:t xml:space="preserve"> approved </w:t>
            </w:r>
          </w:p>
        </w:tc>
      </w:tr>
      <w:tr w:rsidR="00857FC8" w:rsidRPr="00857FC8" w:rsidTr="00AC4A9C">
        <w:trPr>
          <w:trHeight w:val="267"/>
          <w:jc w:val="right"/>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DF234C" w:rsidRPr="00857FC8" w:rsidRDefault="00DF234C">
            <w:pPr>
              <w:pStyle w:val="NoParagraphStyle"/>
              <w:spacing w:line="240" w:lineRule="auto"/>
              <w:textAlignment w:val="auto"/>
              <w:rPr>
                <w:rFonts w:ascii="Calibri" w:hAnsi="Calibri" w:cs="Times New Roman"/>
                <w:color w:val="auto"/>
                <w:lang w:val="en-US"/>
              </w:rPr>
            </w:pPr>
          </w:p>
        </w:tc>
        <w:tc>
          <w:tcPr>
            <w:tcW w:w="23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DF234C" w:rsidRPr="00857FC8" w:rsidRDefault="00DF234C">
            <w:pPr>
              <w:pStyle w:val="NoParagraphStyle"/>
              <w:spacing w:line="240" w:lineRule="auto"/>
              <w:textAlignment w:val="auto"/>
              <w:rPr>
                <w:rFonts w:ascii="Calibri" w:hAnsi="Calibri" w:cs="Times New Roman"/>
                <w:color w:val="auto"/>
                <w:lang w:val="en-US"/>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DF234C" w:rsidRPr="00857FC8" w:rsidRDefault="00DF234C">
            <w:pPr>
              <w:pStyle w:val="NoParagraphStyle"/>
              <w:spacing w:line="240" w:lineRule="auto"/>
              <w:textAlignment w:val="auto"/>
              <w:rPr>
                <w:rFonts w:ascii="Calibri" w:hAnsi="Calibri" w:cs="Times New Roman"/>
                <w:color w:val="auto"/>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DF234C" w:rsidRPr="00857FC8" w:rsidRDefault="00DF234C">
            <w:pPr>
              <w:pStyle w:val="NoParagraphStyle"/>
              <w:spacing w:line="240" w:lineRule="auto"/>
              <w:textAlignment w:val="auto"/>
              <w:rPr>
                <w:rFonts w:ascii="Calibri" w:hAnsi="Calibri" w:cs="Times New Roman"/>
                <w:color w:val="auto"/>
                <w:lang w:val="en-US"/>
              </w:rPr>
            </w:pPr>
          </w:p>
        </w:tc>
        <w:tc>
          <w:tcPr>
            <w:tcW w:w="16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234C" w:rsidRPr="00857FC8" w:rsidRDefault="00DF234C">
            <w:pPr>
              <w:pStyle w:val="NoParagraphStyle"/>
              <w:spacing w:line="240" w:lineRule="auto"/>
              <w:textAlignment w:val="auto"/>
              <w:rPr>
                <w:rFonts w:ascii="Calibri" w:hAnsi="Calibri" w:cs="Times New Roman"/>
                <w:color w:val="auto"/>
                <w:lang w:val="en-US"/>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DF234C" w:rsidRPr="00857FC8" w:rsidRDefault="00DF234C">
            <w:pPr>
              <w:pStyle w:val="NoParagraphStyle"/>
              <w:spacing w:line="240" w:lineRule="auto"/>
              <w:textAlignment w:val="auto"/>
              <w:rPr>
                <w:rFonts w:ascii="Calibri" w:hAnsi="Calibri" w:cs="Times New Roman"/>
                <w:color w:val="auto"/>
                <w:lang w:val="en-US"/>
              </w:rPr>
            </w:pPr>
          </w:p>
        </w:tc>
      </w:tr>
      <w:tr w:rsidR="00857FC8" w:rsidRPr="00857FC8" w:rsidTr="00AC4A9C">
        <w:trPr>
          <w:trHeight w:val="216"/>
          <w:jc w:val="right"/>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DF234C" w:rsidRPr="00857FC8" w:rsidRDefault="00DF234C">
            <w:pPr>
              <w:pStyle w:val="NoParagraphStyle"/>
              <w:spacing w:line="240" w:lineRule="auto"/>
              <w:textAlignment w:val="auto"/>
              <w:rPr>
                <w:rFonts w:ascii="Calibri" w:hAnsi="Calibri" w:cs="Times New Roman"/>
                <w:color w:val="auto"/>
                <w:lang w:val="en-US"/>
              </w:rPr>
            </w:pPr>
          </w:p>
        </w:tc>
        <w:tc>
          <w:tcPr>
            <w:tcW w:w="23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DF234C" w:rsidRPr="00857FC8" w:rsidRDefault="00DF234C">
            <w:pPr>
              <w:pStyle w:val="NoParagraphStyle"/>
              <w:spacing w:line="240" w:lineRule="auto"/>
              <w:textAlignment w:val="auto"/>
              <w:rPr>
                <w:rFonts w:ascii="Calibri" w:hAnsi="Calibri" w:cs="Times New Roman"/>
                <w:color w:val="auto"/>
                <w:lang w:val="en-US"/>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DF234C" w:rsidRPr="00857FC8" w:rsidRDefault="00DF234C">
            <w:pPr>
              <w:pStyle w:val="NoParagraphStyle"/>
              <w:spacing w:line="240" w:lineRule="auto"/>
              <w:textAlignment w:val="auto"/>
              <w:rPr>
                <w:rFonts w:ascii="Calibri" w:hAnsi="Calibri" w:cs="Times New Roman"/>
                <w:color w:val="auto"/>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DF234C" w:rsidRPr="00857FC8" w:rsidRDefault="00DF234C">
            <w:pPr>
              <w:pStyle w:val="NoParagraphStyle"/>
              <w:spacing w:line="240" w:lineRule="auto"/>
              <w:textAlignment w:val="auto"/>
              <w:rPr>
                <w:rFonts w:ascii="Calibri" w:hAnsi="Calibri" w:cs="Times New Roman"/>
                <w:color w:val="auto"/>
                <w:lang w:val="en-US"/>
              </w:rPr>
            </w:pPr>
          </w:p>
        </w:tc>
        <w:tc>
          <w:tcPr>
            <w:tcW w:w="16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234C" w:rsidRPr="00857FC8" w:rsidRDefault="00DF234C">
            <w:pPr>
              <w:pStyle w:val="NoParagraphStyle"/>
              <w:spacing w:line="240" w:lineRule="auto"/>
              <w:textAlignment w:val="auto"/>
              <w:rPr>
                <w:rFonts w:ascii="Calibri" w:hAnsi="Calibri" w:cs="Times New Roman"/>
                <w:color w:val="auto"/>
                <w:lang w:val="en-US"/>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DF234C" w:rsidRPr="00857FC8" w:rsidRDefault="00DF234C">
            <w:pPr>
              <w:pStyle w:val="NoParagraphStyle"/>
              <w:spacing w:line="240" w:lineRule="auto"/>
              <w:textAlignment w:val="auto"/>
              <w:rPr>
                <w:rFonts w:ascii="Calibri" w:hAnsi="Calibri" w:cs="Times New Roman"/>
                <w:color w:val="auto"/>
                <w:lang w:val="en-US"/>
              </w:rPr>
            </w:pPr>
          </w:p>
        </w:tc>
      </w:tr>
    </w:tbl>
    <w:p w:rsidR="00117A32" w:rsidRPr="00857FC8" w:rsidRDefault="00117A32" w:rsidP="009307F9">
      <w:pPr>
        <w:pStyle w:val="FormIndent"/>
        <w:tabs>
          <w:tab w:val="clear" w:pos="720"/>
          <w:tab w:val="clear" w:pos="1080"/>
          <w:tab w:val="clear" w:pos="1440"/>
          <w:tab w:val="left" w:pos="709"/>
        </w:tabs>
        <w:rPr>
          <w:color w:val="auto"/>
        </w:rPr>
      </w:pPr>
    </w:p>
    <w:p w:rsidR="005C48A5" w:rsidRPr="00857FC8" w:rsidRDefault="007200A0" w:rsidP="00F01F11">
      <w:pPr>
        <w:pStyle w:val="FormIndent"/>
        <w:tabs>
          <w:tab w:val="clear" w:pos="720"/>
          <w:tab w:val="clear" w:pos="1080"/>
          <w:tab w:val="clear" w:pos="1440"/>
          <w:tab w:val="left" w:pos="709"/>
        </w:tabs>
        <w:ind w:left="720"/>
        <w:rPr>
          <w:color w:val="auto"/>
        </w:rPr>
      </w:pPr>
      <w:r w:rsidRPr="00857FC8">
        <w:rPr>
          <w:rStyle w:val="Bold"/>
          <w:color w:val="auto"/>
        </w:rPr>
        <w:t xml:space="preserve">B. </w:t>
      </w:r>
      <w:r w:rsidR="005C48A5" w:rsidRPr="00857FC8">
        <w:rPr>
          <w:rStyle w:val="Bold"/>
          <w:color w:val="auto"/>
        </w:rPr>
        <w:t>Functional Area Expert –</w:t>
      </w:r>
      <w:r w:rsidR="005C48A5" w:rsidRPr="00857FC8">
        <w:rPr>
          <w:color w:val="auto"/>
        </w:rPr>
        <w:tab/>
      </w:r>
      <w:r w:rsidR="005C48A5" w:rsidRPr="00857FC8">
        <w:rPr>
          <w:color w:val="auto"/>
        </w:rPr>
        <w:tab/>
      </w:r>
      <w:r w:rsidR="005C48A5" w:rsidRPr="00857FC8">
        <w:rPr>
          <w:color w:val="auto"/>
        </w:rPr>
        <w:br/>
      </w:r>
      <w:r w:rsidRPr="00857FC8">
        <w:rPr>
          <w:color w:val="auto"/>
        </w:rPr>
        <w:t xml:space="preserve">     </w:t>
      </w:r>
      <w:r w:rsidR="005C48A5" w:rsidRPr="00857FC8">
        <w:rPr>
          <w:color w:val="auto"/>
        </w:rPr>
        <w:t xml:space="preserve">(Enclose </w:t>
      </w:r>
      <w:r w:rsidR="005C48A5" w:rsidRPr="00857FC8">
        <w:rPr>
          <w:rStyle w:val="Bold"/>
          <w:color w:val="auto"/>
        </w:rPr>
        <w:t>Annexure IV</w:t>
      </w:r>
      <w:r w:rsidR="005C48A5" w:rsidRPr="00857FC8">
        <w:rPr>
          <w:color w:val="auto"/>
        </w:rPr>
        <w:t>)</w:t>
      </w:r>
    </w:p>
    <w:tbl>
      <w:tblPr>
        <w:tblW w:w="9887" w:type="dxa"/>
        <w:jc w:val="right"/>
        <w:tblInd w:w="541" w:type="dxa"/>
        <w:tblLayout w:type="fixed"/>
        <w:tblCellMar>
          <w:left w:w="0" w:type="dxa"/>
          <w:right w:w="0" w:type="dxa"/>
        </w:tblCellMar>
        <w:tblLook w:val="0000" w:firstRow="0" w:lastRow="0" w:firstColumn="0" w:lastColumn="0" w:noHBand="0" w:noVBand="0"/>
      </w:tblPr>
      <w:tblGrid>
        <w:gridCol w:w="567"/>
        <w:gridCol w:w="2800"/>
        <w:gridCol w:w="942"/>
        <w:gridCol w:w="1893"/>
        <w:gridCol w:w="1617"/>
        <w:gridCol w:w="2068"/>
      </w:tblGrid>
      <w:tr w:rsidR="00857FC8" w:rsidRPr="00857FC8" w:rsidTr="00AC4A9C">
        <w:trPr>
          <w:trHeight w:val="60"/>
          <w:tblHeader/>
          <w:jc w:val="right"/>
        </w:trPr>
        <w:tc>
          <w:tcPr>
            <w:tcW w:w="56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rsidR="00F01F11" w:rsidRPr="00857FC8" w:rsidRDefault="00F01F11" w:rsidP="00092357">
            <w:pPr>
              <w:pStyle w:val="BodyText"/>
              <w:spacing w:after="0" w:line="240" w:lineRule="auto"/>
              <w:jc w:val="center"/>
              <w:rPr>
                <w:color w:val="auto"/>
                <w:sz w:val="22"/>
                <w:szCs w:val="22"/>
              </w:rPr>
            </w:pPr>
            <w:r w:rsidRPr="00857FC8">
              <w:rPr>
                <w:b/>
                <w:bCs/>
                <w:color w:val="auto"/>
                <w:sz w:val="22"/>
                <w:szCs w:val="22"/>
              </w:rPr>
              <w:t>S</w:t>
            </w:r>
            <w:r w:rsidR="00AC4A9C" w:rsidRPr="00857FC8">
              <w:rPr>
                <w:b/>
                <w:bCs/>
                <w:color w:val="auto"/>
                <w:sz w:val="22"/>
                <w:szCs w:val="22"/>
              </w:rPr>
              <w:t>l</w:t>
            </w:r>
            <w:r w:rsidRPr="00857FC8">
              <w:rPr>
                <w:b/>
                <w:bCs/>
                <w:color w:val="auto"/>
                <w:sz w:val="22"/>
                <w:szCs w:val="22"/>
              </w:rPr>
              <w:t>. No.</w:t>
            </w:r>
          </w:p>
        </w:tc>
        <w:tc>
          <w:tcPr>
            <w:tcW w:w="280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rsidR="00F01F11" w:rsidRPr="00857FC8" w:rsidRDefault="00F01F11" w:rsidP="00092357">
            <w:pPr>
              <w:pStyle w:val="BodyText"/>
              <w:spacing w:after="0" w:line="240" w:lineRule="auto"/>
              <w:jc w:val="center"/>
              <w:rPr>
                <w:color w:val="auto"/>
                <w:sz w:val="22"/>
                <w:szCs w:val="22"/>
              </w:rPr>
            </w:pPr>
            <w:r w:rsidRPr="00857FC8">
              <w:rPr>
                <w:b/>
                <w:bCs/>
                <w:color w:val="auto"/>
                <w:sz w:val="22"/>
                <w:szCs w:val="22"/>
              </w:rPr>
              <w:t>Name of the candidate</w:t>
            </w:r>
          </w:p>
        </w:tc>
        <w:tc>
          <w:tcPr>
            <w:tcW w:w="94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rsidR="00F01F11" w:rsidRPr="00857FC8" w:rsidRDefault="00F01F11" w:rsidP="00092357">
            <w:pPr>
              <w:pStyle w:val="BodyText"/>
              <w:spacing w:after="0" w:line="240" w:lineRule="auto"/>
              <w:jc w:val="center"/>
              <w:rPr>
                <w:b/>
                <w:bCs/>
                <w:color w:val="auto"/>
                <w:sz w:val="22"/>
                <w:szCs w:val="22"/>
              </w:rPr>
            </w:pPr>
            <w:r w:rsidRPr="00857FC8">
              <w:rPr>
                <w:b/>
                <w:bCs/>
                <w:color w:val="auto"/>
                <w:sz w:val="22"/>
                <w:szCs w:val="22"/>
              </w:rPr>
              <w:t>IH/</w:t>
            </w:r>
          </w:p>
          <w:p w:rsidR="00F01F11" w:rsidRPr="00857FC8" w:rsidRDefault="00F01F11" w:rsidP="00092357">
            <w:pPr>
              <w:pStyle w:val="BodyText"/>
              <w:spacing w:after="0" w:line="240" w:lineRule="auto"/>
              <w:jc w:val="center"/>
              <w:rPr>
                <w:b/>
                <w:bCs/>
                <w:color w:val="auto"/>
                <w:sz w:val="22"/>
                <w:szCs w:val="22"/>
              </w:rPr>
            </w:pPr>
            <w:proofErr w:type="spellStart"/>
            <w:r w:rsidRPr="00857FC8">
              <w:rPr>
                <w:b/>
                <w:bCs/>
                <w:color w:val="auto"/>
                <w:sz w:val="22"/>
                <w:szCs w:val="22"/>
              </w:rPr>
              <w:t>Emp</w:t>
            </w:r>
            <w:proofErr w:type="spellEnd"/>
          </w:p>
          <w:p w:rsidR="00F01F11" w:rsidRPr="00857FC8" w:rsidRDefault="00F01F11" w:rsidP="00092357">
            <w:pPr>
              <w:pStyle w:val="BodyText"/>
              <w:spacing w:after="0" w:line="240" w:lineRule="auto"/>
              <w:jc w:val="center"/>
              <w:rPr>
                <w:b/>
                <w:bCs/>
                <w:color w:val="auto"/>
                <w:sz w:val="22"/>
                <w:szCs w:val="22"/>
              </w:rPr>
            </w:pPr>
          </w:p>
        </w:tc>
        <w:tc>
          <w:tcPr>
            <w:tcW w:w="189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rsidR="00C02D08" w:rsidRPr="00857FC8" w:rsidRDefault="00C02D08" w:rsidP="00092357">
            <w:pPr>
              <w:pStyle w:val="BodyText"/>
              <w:spacing w:after="0" w:line="240" w:lineRule="auto"/>
              <w:rPr>
                <w:b/>
                <w:color w:val="auto"/>
                <w:sz w:val="22"/>
                <w:szCs w:val="22"/>
              </w:rPr>
            </w:pPr>
            <w:r w:rsidRPr="00857FC8">
              <w:rPr>
                <w:b/>
                <w:color w:val="auto"/>
                <w:sz w:val="22"/>
                <w:szCs w:val="22"/>
              </w:rPr>
              <w:t>Reason for applying (Ref</w:t>
            </w:r>
            <w:r w:rsidR="001D25E2" w:rsidRPr="00857FC8">
              <w:rPr>
                <w:b/>
                <w:color w:val="auto"/>
                <w:sz w:val="22"/>
                <w:szCs w:val="22"/>
              </w:rPr>
              <w:t xml:space="preserve"> point 4 a</w:t>
            </w:r>
            <w:r w:rsidR="00B7063A">
              <w:rPr>
                <w:b/>
                <w:color w:val="auto"/>
                <w:sz w:val="22"/>
                <w:szCs w:val="22"/>
              </w:rPr>
              <w:t>bove</w:t>
            </w:r>
            <w:r w:rsidRPr="00857FC8">
              <w:rPr>
                <w:b/>
                <w:color w:val="auto"/>
                <w:sz w:val="22"/>
                <w:szCs w:val="22"/>
              </w:rPr>
              <w:t>)</w:t>
            </w:r>
          </w:p>
        </w:tc>
        <w:tc>
          <w:tcPr>
            <w:tcW w:w="161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rsidR="00F01F11" w:rsidRPr="00857FC8" w:rsidRDefault="001D25E2" w:rsidP="00092357">
            <w:pPr>
              <w:pStyle w:val="BodyText"/>
              <w:spacing w:after="0" w:line="240" w:lineRule="auto"/>
              <w:jc w:val="center"/>
              <w:rPr>
                <w:color w:val="auto"/>
                <w:sz w:val="22"/>
                <w:szCs w:val="22"/>
              </w:rPr>
            </w:pPr>
            <w:r w:rsidRPr="00857FC8">
              <w:rPr>
                <w:b/>
                <w:bCs/>
                <w:color w:val="auto"/>
                <w:sz w:val="22"/>
                <w:szCs w:val="22"/>
              </w:rPr>
              <w:t xml:space="preserve">FAs applied </w:t>
            </w:r>
          </w:p>
        </w:tc>
        <w:tc>
          <w:tcPr>
            <w:tcW w:w="20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rsidR="00F01F11" w:rsidRPr="00857FC8" w:rsidRDefault="001D25E2" w:rsidP="00092357">
            <w:pPr>
              <w:pStyle w:val="BodyText"/>
              <w:spacing w:after="0" w:line="240" w:lineRule="auto"/>
              <w:jc w:val="center"/>
              <w:rPr>
                <w:color w:val="auto"/>
                <w:sz w:val="22"/>
                <w:szCs w:val="22"/>
              </w:rPr>
            </w:pPr>
            <w:r w:rsidRPr="00857FC8">
              <w:rPr>
                <w:b/>
                <w:bCs/>
                <w:color w:val="auto"/>
                <w:sz w:val="22"/>
                <w:szCs w:val="22"/>
              </w:rPr>
              <w:t xml:space="preserve">FAs already approved </w:t>
            </w:r>
          </w:p>
        </w:tc>
      </w:tr>
      <w:tr w:rsidR="00857FC8" w:rsidRPr="00857FC8" w:rsidTr="00AC4A9C">
        <w:trPr>
          <w:trHeight w:val="60"/>
          <w:jc w:val="right"/>
        </w:trPr>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1F11" w:rsidRPr="00857FC8" w:rsidRDefault="00F01F11">
            <w:pPr>
              <w:pStyle w:val="NoParagraphStyle"/>
              <w:spacing w:line="240" w:lineRule="auto"/>
              <w:textAlignment w:val="auto"/>
              <w:rPr>
                <w:rFonts w:ascii="Calibri" w:hAnsi="Calibri" w:cs="Times New Roman"/>
                <w:color w:val="auto"/>
                <w:lang w:val="en-US"/>
              </w:rPr>
            </w:pPr>
          </w:p>
        </w:tc>
        <w:tc>
          <w:tcPr>
            <w:tcW w:w="2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1F11" w:rsidRPr="00857FC8" w:rsidRDefault="00F01F11">
            <w:pPr>
              <w:pStyle w:val="NoParagraphStyle"/>
              <w:spacing w:line="240" w:lineRule="auto"/>
              <w:textAlignment w:val="auto"/>
              <w:rPr>
                <w:rFonts w:ascii="Calibri" w:hAnsi="Calibri" w:cs="Times New Roman"/>
                <w:color w:val="auto"/>
                <w:lang w:val="en-US"/>
              </w:rPr>
            </w:pPr>
          </w:p>
        </w:tc>
        <w:tc>
          <w:tcPr>
            <w:tcW w:w="9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1F11" w:rsidRPr="00857FC8" w:rsidRDefault="00F01F11">
            <w:pPr>
              <w:pStyle w:val="NoParagraphStyle"/>
              <w:spacing w:line="240" w:lineRule="auto"/>
              <w:textAlignment w:val="auto"/>
              <w:rPr>
                <w:rFonts w:ascii="Calibri" w:hAnsi="Calibri" w:cs="Times New Roman"/>
                <w:color w:val="auto"/>
                <w:lang w:val="en-US"/>
              </w:rPr>
            </w:pPr>
          </w:p>
        </w:tc>
        <w:tc>
          <w:tcPr>
            <w:tcW w:w="1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1F11" w:rsidRPr="00857FC8" w:rsidRDefault="00F01F11">
            <w:pPr>
              <w:pStyle w:val="NoParagraphStyle"/>
              <w:spacing w:line="240" w:lineRule="auto"/>
              <w:textAlignment w:val="auto"/>
              <w:rPr>
                <w:rFonts w:ascii="Calibri" w:hAnsi="Calibri" w:cs="Times New Roman"/>
                <w:color w:val="auto"/>
                <w:lang w:val="en-US"/>
              </w:rPr>
            </w:pPr>
          </w:p>
        </w:tc>
        <w:tc>
          <w:tcPr>
            <w:tcW w:w="16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1F11" w:rsidRPr="00857FC8" w:rsidRDefault="00F01F11">
            <w:pPr>
              <w:pStyle w:val="NoParagraphStyle"/>
              <w:spacing w:line="240" w:lineRule="auto"/>
              <w:textAlignment w:val="auto"/>
              <w:rPr>
                <w:rFonts w:ascii="Calibri" w:hAnsi="Calibri" w:cs="Times New Roman"/>
                <w:color w:val="auto"/>
                <w:lang w:val="en-US"/>
              </w:rPr>
            </w:pPr>
          </w:p>
        </w:tc>
        <w:tc>
          <w:tcPr>
            <w:tcW w:w="2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1F11" w:rsidRPr="00857FC8" w:rsidRDefault="00F01F11">
            <w:pPr>
              <w:pStyle w:val="NoParagraphStyle"/>
              <w:spacing w:line="240" w:lineRule="auto"/>
              <w:textAlignment w:val="auto"/>
              <w:rPr>
                <w:rFonts w:ascii="Calibri" w:hAnsi="Calibri" w:cs="Times New Roman"/>
                <w:color w:val="auto"/>
                <w:lang w:val="en-US"/>
              </w:rPr>
            </w:pPr>
          </w:p>
        </w:tc>
      </w:tr>
    </w:tbl>
    <w:p w:rsidR="00670344" w:rsidRPr="00857FC8" w:rsidRDefault="005C48A5" w:rsidP="003F1D4C">
      <w:pPr>
        <w:pStyle w:val="FormIndent"/>
        <w:tabs>
          <w:tab w:val="clear" w:pos="420"/>
          <w:tab w:val="clear" w:pos="720"/>
          <w:tab w:val="left" w:pos="284"/>
          <w:tab w:val="right" w:pos="993"/>
        </w:tabs>
        <w:ind w:left="709" w:right="877"/>
        <w:rPr>
          <w:rStyle w:val="Bold"/>
          <w:color w:val="auto"/>
        </w:rPr>
      </w:pPr>
      <w:r w:rsidRPr="00857FC8">
        <w:rPr>
          <w:rStyle w:val="Bold"/>
          <w:color w:val="auto"/>
        </w:rPr>
        <w:t>Note:</w:t>
      </w:r>
      <w:r w:rsidR="00BB7AC1" w:rsidRPr="00857FC8">
        <w:rPr>
          <w:rStyle w:val="Bold"/>
          <w:color w:val="auto"/>
        </w:rPr>
        <w:t xml:space="preserve"> </w:t>
      </w:r>
    </w:p>
    <w:p w:rsidR="005C48A5" w:rsidRPr="00857FC8" w:rsidRDefault="00DF19C6" w:rsidP="00AC4A9C">
      <w:pPr>
        <w:pStyle w:val="FormIndent"/>
        <w:numPr>
          <w:ilvl w:val="0"/>
          <w:numId w:val="8"/>
        </w:numPr>
        <w:tabs>
          <w:tab w:val="clear" w:pos="420"/>
          <w:tab w:val="clear" w:pos="720"/>
          <w:tab w:val="left" w:pos="284"/>
          <w:tab w:val="right" w:pos="993"/>
        </w:tabs>
        <w:spacing w:after="0" w:line="240" w:lineRule="auto"/>
        <w:ind w:right="877"/>
        <w:rPr>
          <w:color w:val="auto"/>
        </w:rPr>
      </w:pPr>
      <w:r w:rsidRPr="00857FC8">
        <w:rPr>
          <w:color w:val="auto"/>
        </w:rPr>
        <w:t>Candidates proposed for up</w:t>
      </w:r>
      <w:r w:rsidR="00BB7AC1" w:rsidRPr="00857FC8">
        <w:rPr>
          <w:color w:val="auto"/>
        </w:rPr>
        <w:t>-</w:t>
      </w:r>
      <w:r w:rsidRPr="00857FC8">
        <w:rPr>
          <w:color w:val="auto"/>
        </w:rPr>
        <w:t xml:space="preserve">gradation and those who were not approved in last assessment and now re-proposed, </w:t>
      </w:r>
      <w:r w:rsidR="005C48A5" w:rsidRPr="00857FC8">
        <w:rPr>
          <w:color w:val="auto"/>
        </w:rPr>
        <w:t>must give a separate note on additional experience/</w:t>
      </w:r>
      <w:r w:rsidR="00C02D08" w:rsidRPr="00857FC8">
        <w:rPr>
          <w:color w:val="auto"/>
        </w:rPr>
        <w:t xml:space="preserve"> </w:t>
      </w:r>
      <w:r w:rsidR="005C48A5" w:rsidRPr="00857FC8">
        <w:rPr>
          <w:color w:val="auto"/>
        </w:rPr>
        <w:t>training/</w:t>
      </w:r>
      <w:r w:rsidR="00C02D08" w:rsidRPr="00857FC8">
        <w:rPr>
          <w:color w:val="auto"/>
        </w:rPr>
        <w:t xml:space="preserve"> </w:t>
      </w:r>
      <w:r w:rsidR="005C48A5" w:rsidRPr="00857FC8">
        <w:rPr>
          <w:color w:val="auto"/>
        </w:rPr>
        <w:t xml:space="preserve">knowledge acquired since last assessment </w:t>
      </w:r>
      <w:r w:rsidR="003F1D4C" w:rsidRPr="00857FC8">
        <w:rPr>
          <w:color w:val="auto"/>
        </w:rPr>
        <w:t xml:space="preserve">supported by </w:t>
      </w:r>
      <w:r w:rsidR="005C48A5" w:rsidRPr="00857FC8">
        <w:rPr>
          <w:color w:val="auto"/>
        </w:rPr>
        <w:t>relevant documents.</w:t>
      </w:r>
    </w:p>
    <w:p w:rsidR="001D25E2" w:rsidRPr="00857FC8" w:rsidRDefault="00B52D4D" w:rsidP="00AC4A9C">
      <w:pPr>
        <w:pStyle w:val="FormIndent"/>
        <w:numPr>
          <w:ilvl w:val="0"/>
          <w:numId w:val="8"/>
        </w:numPr>
        <w:tabs>
          <w:tab w:val="clear" w:pos="420"/>
          <w:tab w:val="clear" w:pos="720"/>
          <w:tab w:val="left" w:pos="709"/>
          <w:tab w:val="right" w:pos="993"/>
        </w:tabs>
        <w:spacing w:after="0" w:line="240" w:lineRule="auto"/>
        <w:ind w:right="877"/>
        <w:rPr>
          <w:rStyle w:val="Bold"/>
          <w:b w:val="0"/>
          <w:color w:val="auto"/>
        </w:rPr>
      </w:pPr>
      <w:r w:rsidRPr="00857FC8">
        <w:rPr>
          <w:rStyle w:val="Bold"/>
          <w:b w:val="0"/>
          <w:color w:val="auto"/>
        </w:rPr>
        <w:t>The candidate</w:t>
      </w:r>
      <w:r w:rsidR="001D25E2" w:rsidRPr="00857FC8">
        <w:rPr>
          <w:rStyle w:val="Bold"/>
          <w:b w:val="0"/>
          <w:color w:val="auto"/>
        </w:rPr>
        <w:t>s</w:t>
      </w:r>
      <w:r w:rsidRPr="00857FC8">
        <w:rPr>
          <w:rStyle w:val="Bold"/>
          <w:b w:val="0"/>
          <w:color w:val="auto"/>
        </w:rPr>
        <w:t xml:space="preserve"> who have applied</w:t>
      </w:r>
      <w:r w:rsidR="00C02D08" w:rsidRPr="00857FC8">
        <w:rPr>
          <w:rStyle w:val="Bold"/>
          <w:b w:val="0"/>
          <w:color w:val="auto"/>
        </w:rPr>
        <w:t xml:space="preserve"> for </w:t>
      </w:r>
      <w:proofErr w:type="spellStart"/>
      <w:r w:rsidR="00C02D08" w:rsidRPr="00857FC8">
        <w:rPr>
          <w:rStyle w:val="Bold"/>
          <w:b w:val="0"/>
          <w:color w:val="auto"/>
        </w:rPr>
        <w:t>upgradation</w:t>
      </w:r>
      <w:proofErr w:type="spellEnd"/>
      <w:r w:rsidR="00C02D08" w:rsidRPr="00857FC8">
        <w:rPr>
          <w:rStyle w:val="Bold"/>
          <w:b w:val="0"/>
          <w:color w:val="auto"/>
        </w:rPr>
        <w:t xml:space="preserve"> need to submit</w:t>
      </w:r>
    </w:p>
    <w:p w:rsidR="001D25E2" w:rsidRPr="00857FC8" w:rsidRDefault="001D25E2" w:rsidP="00AC4A9C">
      <w:pPr>
        <w:pStyle w:val="FormIndent"/>
        <w:numPr>
          <w:ilvl w:val="0"/>
          <w:numId w:val="4"/>
        </w:numPr>
        <w:tabs>
          <w:tab w:val="clear" w:pos="420"/>
          <w:tab w:val="clear" w:pos="720"/>
          <w:tab w:val="left" w:pos="709"/>
          <w:tab w:val="right" w:pos="993"/>
        </w:tabs>
        <w:spacing w:after="0" w:line="240" w:lineRule="auto"/>
        <w:ind w:right="877"/>
        <w:rPr>
          <w:rStyle w:val="Bold"/>
          <w:b w:val="0"/>
          <w:color w:val="auto"/>
        </w:rPr>
      </w:pPr>
      <w:r w:rsidRPr="00857FC8">
        <w:rPr>
          <w:rStyle w:val="Bold"/>
          <w:b w:val="0"/>
          <w:color w:val="auto"/>
        </w:rPr>
        <w:t>EC - A</w:t>
      </w:r>
      <w:r w:rsidR="00B52D4D" w:rsidRPr="00857FC8">
        <w:rPr>
          <w:rStyle w:val="Bold"/>
          <w:b w:val="0"/>
          <w:color w:val="auto"/>
        </w:rPr>
        <w:t xml:space="preserve">nnexure VI </w:t>
      </w:r>
      <w:r w:rsidR="00130881" w:rsidRPr="00857FC8">
        <w:rPr>
          <w:rStyle w:val="Bold"/>
          <w:b w:val="0"/>
          <w:color w:val="auto"/>
        </w:rPr>
        <w:t>A</w:t>
      </w:r>
      <w:r w:rsidR="00B52D4D" w:rsidRPr="00857FC8">
        <w:rPr>
          <w:rStyle w:val="Bold"/>
          <w:b w:val="0"/>
          <w:color w:val="auto"/>
        </w:rPr>
        <w:t xml:space="preserve">4 </w:t>
      </w:r>
    </w:p>
    <w:p w:rsidR="00B52D4D" w:rsidRPr="00857FC8" w:rsidRDefault="001D25E2" w:rsidP="00AC4A9C">
      <w:pPr>
        <w:pStyle w:val="FormIndent"/>
        <w:numPr>
          <w:ilvl w:val="0"/>
          <w:numId w:val="4"/>
        </w:numPr>
        <w:tabs>
          <w:tab w:val="clear" w:pos="420"/>
          <w:tab w:val="clear" w:pos="720"/>
          <w:tab w:val="left" w:pos="709"/>
          <w:tab w:val="right" w:pos="993"/>
        </w:tabs>
        <w:spacing w:line="240" w:lineRule="auto"/>
        <w:ind w:right="877"/>
        <w:rPr>
          <w:rStyle w:val="Bold"/>
          <w:b w:val="0"/>
          <w:color w:val="auto"/>
        </w:rPr>
      </w:pPr>
      <w:r w:rsidRPr="00857FC8">
        <w:rPr>
          <w:rStyle w:val="Bold"/>
          <w:b w:val="0"/>
          <w:color w:val="auto"/>
        </w:rPr>
        <w:t xml:space="preserve">FAE - </w:t>
      </w:r>
      <w:r w:rsidR="009307F9" w:rsidRPr="00857FC8">
        <w:rPr>
          <w:rStyle w:val="Bold"/>
          <w:b w:val="0"/>
          <w:color w:val="auto"/>
        </w:rPr>
        <w:t>A</w:t>
      </w:r>
      <w:r w:rsidR="00B52D4D" w:rsidRPr="00857FC8">
        <w:rPr>
          <w:rStyle w:val="Bold"/>
          <w:b w:val="0"/>
          <w:color w:val="auto"/>
        </w:rPr>
        <w:t>nnexure VI</w:t>
      </w:r>
      <w:r w:rsidR="00670344" w:rsidRPr="00857FC8">
        <w:rPr>
          <w:rStyle w:val="Bold"/>
          <w:b w:val="0"/>
          <w:color w:val="auto"/>
        </w:rPr>
        <w:t xml:space="preserve"> </w:t>
      </w:r>
      <w:r w:rsidR="00B52D4D" w:rsidRPr="00857FC8">
        <w:rPr>
          <w:rStyle w:val="Bold"/>
          <w:b w:val="0"/>
          <w:color w:val="auto"/>
        </w:rPr>
        <w:t>A5.</w:t>
      </w:r>
    </w:p>
    <w:p w:rsidR="00AC4A9C" w:rsidRPr="00857FC8" w:rsidRDefault="00AC4A9C" w:rsidP="00AC4A9C">
      <w:pPr>
        <w:pStyle w:val="FormIndent"/>
        <w:tabs>
          <w:tab w:val="clear" w:pos="420"/>
          <w:tab w:val="clear" w:pos="720"/>
          <w:tab w:val="left" w:pos="709"/>
          <w:tab w:val="right" w:pos="993"/>
        </w:tabs>
        <w:spacing w:line="240" w:lineRule="auto"/>
        <w:ind w:left="1429" w:right="877"/>
        <w:rPr>
          <w:rStyle w:val="Bold"/>
          <w:b w:val="0"/>
          <w:color w:val="auto"/>
        </w:rPr>
      </w:pPr>
    </w:p>
    <w:p w:rsidR="00092357" w:rsidRPr="00857FC8" w:rsidRDefault="00092357" w:rsidP="00AC4A9C">
      <w:pPr>
        <w:pStyle w:val="FormIndent"/>
        <w:tabs>
          <w:tab w:val="clear" w:pos="420"/>
          <w:tab w:val="clear" w:pos="720"/>
          <w:tab w:val="left" w:pos="709"/>
          <w:tab w:val="right" w:pos="993"/>
        </w:tabs>
        <w:spacing w:line="240" w:lineRule="auto"/>
        <w:ind w:left="1429" w:right="877"/>
        <w:rPr>
          <w:rStyle w:val="Bold"/>
          <w:b w:val="0"/>
          <w:color w:val="auto"/>
        </w:rPr>
      </w:pPr>
    </w:p>
    <w:p w:rsidR="005C48A5" w:rsidRPr="00857FC8" w:rsidRDefault="00C02D08" w:rsidP="00AC4A9C">
      <w:pPr>
        <w:pStyle w:val="FormIndent"/>
        <w:ind w:left="142"/>
        <w:rPr>
          <w:color w:val="auto"/>
        </w:rPr>
      </w:pPr>
      <w:r w:rsidRPr="00857FC8">
        <w:rPr>
          <w:color w:val="auto"/>
        </w:rPr>
        <w:lastRenderedPageBreak/>
        <w:tab/>
        <w:t xml:space="preserve">6)   </w:t>
      </w:r>
      <w:r w:rsidR="005C48A5" w:rsidRPr="00857FC8">
        <w:rPr>
          <w:rStyle w:val="Bold"/>
          <w:color w:val="auto"/>
        </w:rPr>
        <w:t>Declaration</w:t>
      </w:r>
    </w:p>
    <w:p w:rsidR="001D25E2" w:rsidRPr="00857FC8" w:rsidRDefault="001D25E2" w:rsidP="00AC4A9C">
      <w:pPr>
        <w:ind w:left="567"/>
        <w:jc w:val="both"/>
        <w:rPr>
          <w:rFonts w:eastAsia="Calibri" w:cs="Calibri"/>
        </w:rPr>
      </w:pPr>
      <w:r w:rsidRPr="00857FC8">
        <w:rPr>
          <w:rFonts w:eastAsia="Calibri" w:cs="Calibri"/>
        </w:rPr>
        <w:t>I have carefully read all NABET guidelines for accreditation of EIA consultant organization. The eligibility criterion including academic as well as professional qualifications and experience claimed by all the candidates whose resume are enclosed with the application form are verified and endorsed by me. I hereby confirm that the true copy of Marks Sheets/Certificates for essential educational qualification candidates proposed, if asked for by NABET, would be duly verified by me before submission. I confirm that the information provided in the application form is correct to the best of my knowledge and belief.</w:t>
      </w:r>
    </w:p>
    <w:p w:rsidR="001D25E2" w:rsidRPr="00857FC8" w:rsidRDefault="001D25E2" w:rsidP="00AC4A9C">
      <w:pPr>
        <w:ind w:left="567"/>
        <w:jc w:val="both"/>
        <w:rPr>
          <w:strike/>
        </w:rPr>
      </w:pPr>
      <w:r w:rsidRPr="00857FC8">
        <w:rPr>
          <w:spacing w:val="-19"/>
        </w:rPr>
        <w:t>I</w:t>
      </w:r>
      <w:r w:rsidRPr="00857FC8">
        <w:t xml:space="preserve"> authorize NABET to make any enquiry as deemed fit as part of the reviewing process. </w:t>
      </w:r>
      <w:r w:rsidRPr="00857FC8">
        <w:rPr>
          <w:spacing w:val="-19"/>
        </w:rPr>
        <w:t>I</w:t>
      </w:r>
      <w:r w:rsidRPr="00857FC8">
        <w:t xml:space="preserve"> understand that in case any information is found to be incorrect; it may result in rejection of this application and/or disqualification. </w:t>
      </w:r>
    </w:p>
    <w:p w:rsidR="001D25E2" w:rsidRPr="00857FC8" w:rsidRDefault="001D25E2" w:rsidP="00AC4A9C">
      <w:pPr>
        <w:ind w:left="567"/>
        <w:jc w:val="both"/>
      </w:pPr>
      <w:r w:rsidRPr="00857FC8">
        <w:t xml:space="preserve">NABET will treat the documents submitted by AO in confidence. However, the same may be used by NABET for research purpose, legal requirement and for submission to </w:t>
      </w:r>
      <w:proofErr w:type="spellStart"/>
      <w:r w:rsidRPr="00857FC8">
        <w:t>MoEFCC</w:t>
      </w:r>
      <w:proofErr w:type="spellEnd"/>
      <w:r w:rsidRPr="00857FC8">
        <w:t>. Such information will not be shared with any other organizations without written permission of the AO.</w:t>
      </w:r>
    </w:p>
    <w:p w:rsidR="001D25E2" w:rsidRPr="00857FC8" w:rsidRDefault="001D25E2" w:rsidP="00AC4A9C">
      <w:pPr>
        <w:ind w:left="567"/>
        <w:jc w:val="both"/>
      </w:pPr>
      <w:r w:rsidRPr="00857FC8">
        <w:t>If accredited, the organization commits to abide by the conditions of accreditation and notify NABET immediately for any changes in the status which have bearings on accreditation of the o</w:t>
      </w:r>
      <w:r w:rsidRPr="00857FC8">
        <w:rPr>
          <w:spacing w:val="-4"/>
        </w:rPr>
        <w:t>r</w:t>
      </w:r>
      <w:r w:rsidRPr="00857FC8">
        <w:t xml:space="preserve">ganization. </w:t>
      </w:r>
    </w:p>
    <w:p w:rsidR="001D25E2" w:rsidRPr="00857FC8" w:rsidRDefault="001D25E2" w:rsidP="001D25E2">
      <w:pPr>
        <w:widowControl w:val="0"/>
        <w:autoSpaceDE w:val="0"/>
        <w:autoSpaceDN w:val="0"/>
        <w:adjustRightInd w:val="0"/>
        <w:rPr>
          <w:rFonts w:cs="Calibri"/>
        </w:rPr>
      </w:pPr>
    </w:p>
    <w:p w:rsidR="00580556" w:rsidRPr="00857FC8" w:rsidRDefault="001D25E2" w:rsidP="001D25E2">
      <w:pPr>
        <w:widowControl w:val="0"/>
        <w:autoSpaceDE w:val="0"/>
        <w:autoSpaceDN w:val="0"/>
        <w:adjustRightInd w:val="0"/>
        <w:ind w:left="426"/>
        <w:contextualSpacing/>
        <w:rPr>
          <w:rFonts w:cs="Calibri"/>
        </w:rPr>
      </w:pPr>
      <w:r w:rsidRPr="00857FC8">
        <w:rPr>
          <w:rFonts w:cs="Calibri"/>
        </w:rPr>
        <w:t>Signature</w:t>
      </w:r>
      <w:r w:rsidR="00580556" w:rsidRPr="00857FC8">
        <w:rPr>
          <w:rFonts w:cs="Calibri"/>
        </w:rPr>
        <w:t>:</w:t>
      </w:r>
      <w:r w:rsidRPr="00857FC8">
        <w:rPr>
          <w:rFonts w:cs="Calibri"/>
        </w:rPr>
        <w:t xml:space="preserve">                           </w:t>
      </w:r>
    </w:p>
    <w:p w:rsidR="001D25E2" w:rsidRPr="00857FC8" w:rsidRDefault="001D25E2" w:rsidP="001D25E2">
      <w:pPr>
        <w:widowControl w:val="0"/>
        <w:autoSpaceDE w:val="0"/>
        <w:autoSpaceDN w:val="0"/>
        <w:adjustRightInd w:val="0"/>
        <w:ind w:left="426"/>
        <w:contextualSpacing/>
        <w:rPr>
          <w:rFonts w:cs="Calibri"/>
        </w:rPr>
      </w:pPr>
      <w:r w:rsidRPr="00857FC8">
        <w:rPr>
          <w:rFonts w:cs="Calibri"/>
        </w:rPr>
        <w:t>Name (authorized signatory)</w:t>
      </w:r>
      <w:r w:rsidR="00580556" w:rsidRPr="00857FC8">
        <w:rPr>
          <w:rFonts w:cs="Calibri"/>
        </w:rPr>
        <w:t>:</w:t>
      </w:r>
    </w:p>
    <w:p w:rsidR="00580556" w:rsidRPr="00857FC8" w:rsidRDefault="00580556" w:rsidP="001D25E2">
      <w:pPr>
        <w:widowControl w:val="0"/>
        <w:autoSpaceDE w:val="0"/>
        <w:autoSpaceDN w:val="0"/>
        <w:adjustRightInd w:val="0"/>
        <w:ind w:left="426"/>
        <w:contextualSpacing/>
        <w:rPr>
          <w:rFonts w:cs="Calibri"/>
        </w:rPr>
      </w:pPr>
      <w:r w:rsidRPr="00857FC8">
        <w:rPr>
          <w:rFonts w:cs="Calibri"/>
        </w:rPr>
        <w:t>Designation:</w:t>
      </w:r>
    </w:p>
    <w:p w:rsidR="00580556" w:rsidRPr="00857FC8" w:rsidRDefault="00580556" w:rsidP="001D25E2">
      <w:pPr>
        <w:widowControl w:val="0"/>
        <w:autoSpaceDE w:val="0"/>
        <w:autoSpaceDN w:val="0"/>
        <w:adjustRightInd w:val="0"/>
        <w:ind w:left="426"/>
        <w:contextualSpacing/>
        <w:rPr>
          <w:rFonts w:cs="Calibri"/>
        </w:rPr>
      </w:pPr>
      <w:r w:rsidRPr="00857FC8">
        <w:rPr>
          <w:rFonts w:cs="Calibri"/>
        </w:rPr>
        <w:t>Date:</w:t>
      </w:r>
    </w:p>
    <w:p w:rsidR="001D25E2" w:rsidRPr="00857FC8" w:rsidRDefault="001D25E2" w:rsidP="00670344">
      <w:pPr>
        <w:pStyle w:val="FormIndent"/>
        <w:tabs>
          <w:tab w:val="clear" w:pos="720"/>
          <w:tab w:val="clear" w:pos="1440"/>
          <w:tab w:val="left" w:pos="0"/>
          <w:tab w:val="right" w:leader="underscore" w:pos="8620"/>
        </w:tabs>
        <w:spacing w:after="270"/>
        <w:jc w:val="left"/>
        <w:rPr>
          <w:color w:val="auto"/>
        </w:rPr>
      </w:pPr>
    </w:p>
    <w:sectPr w:rsidR="001D25E2" w:rsidRPr="00857FC8" w:rsidSect="00AC4A9C">
      <w:headerReference w:type="default" r:id="rId9"/>
      <w:footerReference w:type="default" r:id="rId10"/>
      <w:pgSz w:w="12240" w:h="15840"/>
      <w:pgMar w:top="720" w:right="720" w:bottom="270"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C11" w:rsidRDefault="00890C11" w:rsidP="00A31E6C">
      <w:pPr>
        <w:spacing w:after="0" w:line="240" w:lineRule="auto"/>
      </w:pPr>
      <w:r>
        <w:separator/>
      </w:r>
    </w:p>
  </w:endnote>
  <w:endnote w:type="continuationSeparator" w:id="0">
    <w:p w:rsidR="00890C11" w:rsidRDefault="00890C11" w:rsidP="00A3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auto"/>
    <w:pitch w:val="variable"/>
    <w:sig w:usb0="00008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76"/>
      <w:gridCol w:w="9681"/>
    </w:tblGrid>
    <w:tr w:rsidR="00BD65F2" w:rsidRPr="00F63982" w:rsidTr="002B7282">
      <w:tc>
        <w:tcPr>
          <w:tcW w:w="500" w:type="pct"/>
          <w:tcBorders>
            <w:top w:val="single" w:sz="4" w:space="0" w:color="943634"/>
          </w:tcBorders>
          <w:shd w:val="clear" w:color="auto" w:fill="943634"/>
        </w:tcPr>
        <w:p w:rsidR="00BD65F2" w:rsidRPr="006E6395" w:rsidRDefault="00395B15" w:rsidP="00BD65F2">
          <w:pPr>
            <w:pStyle w:val="Footer"/>
            <w:ind w:left="90" w:right="15"/>
            <w:jc w:val="right"/>
            <w:rPr>
              <w:b/>
              <w:color w:val="FFFFFF"/>
              <w:sz w:val="20"/>
              <w:szCs w:val="20"/>
            </w:rPr>
          </w:pPr>
          <w:r w:rsidRPr="006E6395">
            <w:rPr>
              <w:sz w:val="20"/>
              <w:szCs w:val="20"/>
            </w:rPr>
            <w:fldChar w:fldCharType="begin"/>
          </w:r>
          <w:r w:rsidR="00BD65F2" w:rsidRPr="006E6395">
            <w:rPr>
              <w:sz w:val="20"/>
              <w:szCs w:val="20"/>
            </w:rPr>
            <w:instrText xml:space="preserve"> PAGE   \* MERGEFORMAT </w:instrText>
          </w:r>
          <w:r w:rsidRPr="006E6395">
            <w:rPr>
              <w:sz w:val="20"/>
              <w:szCs w:val="20"/>
            </w:rPr>
            <w:fldChar w:fldCharType="separate"/>
          </w:r>
          <w:r w:rsidR="002B1ABA" w:rsidRPr="002B1ABA">
            <w:rPr>
              <w:noProof/>
              <w:color w:val="FFFFFF"/>
              <w:sz w:val="20"/>
              <w:szCs w:val="20"/>
            </w:rPr>
            <w:t>1</w:t>
          </w:r>
          <w:r w:rsidRPr="006E6395">
            <w:rPr>
              <w:sz w:val="20"/>
              <w:szCs w:val="20"/>
            </w:rPr>
            <w:fldChar w:fldCharType="end"/>
          </w:r>
        </w:p>
      </w:tc>
      <w:tc>
        <w:tcPr>
          <w:tcW w:w="4500" w:type="pct"/>
          <w:tcBorders>
            <w:top w:val="single" w:sz="4" w:space="0" w:color="auto"/>
          </w:tcBorders>
        </w:tcPr>
        <w:p w:rsidR="00BD65F2" w:rsidRPr="00A75BFB" w:rsidRDefault="00BD65F2" w:rsidP="00B568F3">
          <w:pPr>
            <w:pStyle w:val="Footer"/>
          </w:pPr>
          <w:r>
            <w:rPr>
              <w:sz w:val="20"/>
              <w:szCs w:val="20"/>
              <w:lang w:val="en-IN"/>
            </w:rPr>
            <w:t>A</w:t>
          </w:r>
          <w:r w:rsidRPr="00A75BFB">
            <w:rPr>
              <w:sz w:val="20"/>
              <w:szCs w:val="20"/>
              <w:lang w:val="en-IN"/>
            </w:rPr>
            <w:t>pplica</w:t>
          </w:r>
          <w:r>
            <w:rPr>
              <w:sz w:val="20"/>
              <w:szCs w:val="20"/>
              <w:lang w:val="en-IN"/>
            </w:rPr>
            <w:t>tion Form for Supplement</w:t>
          </w:r>
          <w:r w:rsidR="005D31AB">
            <w:rPr>
              <w:sz w:val="20"/>
              <w:szCs w:val="20"/>
              <w:lang w:val="en-IN"/>
            </w:rPr>
            <w:t xml:space="preserve">ary Assessment, Version 3, Rev </w:t>
          </w:r>
          <w:r w:rsidR="00B568F3">
            <w:rPr>
              <w:sz w:val="20"/>
              <w:szCs w:val="20"/>
              <w:lang w:val="en-IN"/>
            </w:rPr>
            <w:t>3</w:t>
          </w:r>
          <w:r w:rsidR="002B1ABA">
            <w:rPr>
              <w:sz w:val="20"/>
              <w:szCs w:val="20"/>
              <w:lang w:val="en-IN"/>
            </w:rPr>
            <w:t>,</w:t>
          </w:r>
          <w:r>
            <w:rPr>
              <w:sz w:val="20"/>
              <w:szCs w:val="20"/>
              <w:lang w:val="en-IN"/>
            </w:rPr>
            <w:t xml:space="preserve"> </w:t>
          </w:r>
          <w:r w:rsidR="00B568F3">
            <w:rPr>
              <w:sz w:val="20"/>
              <w:szCs w:val="20"/>
              <w:lang w:val="en-IN"/>
            </w:rPr>
            <w:t>Jan</w:t>
          </w:r>
          <w:r w:rsidRPr="00A75BFB">
            <w:rPr>
              <w:sz w:val="20"/>
              <w:szCs w:val="20"/>
              <w:lang w:val="en-IN"/>
            </w:rPr>
            <w:t xml:space="preserve"> 201</w:t>
          </w:r>
          <w:r w:rsidR="00B568F3">
            <w:rPr>
              <w:sz w:val="20"/>
              <w:szCs w:val="20"/>
              <w:lang w:val="en-IN"/>
            </w:rPr>
            <w:t>7</w:t>
          </w:r>
        </w:p>
      </w:tc>
    </w:tr>
  </w:tbl>
  <w:p w:rsidR="00A31E6C" w:rsidRPr="00BD65F2" w:rsidRDefault="00A31E6C" w:rsidP="00BD6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C11" w:rsidRDefault="00890C11" w:rsidP="00A31E6C">
      <w:pPr>
        <w:spacing w:after="0" w:line="240" w:lineRule="auto"/>
      </w:pPr>
      <w:r>
        <w:separator/>
      </w:r>
    </w:p>
  </w:footnote>
  <w:footnote w:type="continuationSeparator" w:id="0">
    <w:p w:rsidR="00890C11" w:rsidRDefault="00890C11" w:rsidP="00A31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08" w:rsidRPr="00117A32" w:rsidRDefault="00A31E6C" w:rsidP="00C02D08">
    <w:pPr>
      <w:pStyle w:val="BodyText"/>
      <w:spacing w:after="0"/>
      <w:rPr>
        <w:color w:val="auto"/>
      </w:rPr>
    </w:pPr>
    <w:r w:rsidRPr="00BD65F2">
      <w:rPr>
        <w:sz w:val="20"/>
        <w:szCs w:val="20"/>
        <w:lang w:val="en-IN"/>
      </w:rPr>
      <w:t>QCI-NABET Scheme for accreditation of EIA Con</w:t>
    </w:r>
    <w:r w:rsidR="00BD65F2" w:rsidRPr="00BD65F2">
      <w:rPr>
        <w:sz w:val="20"/>
        <w:szCs w:val="20"/>
        <w:lang w:val="en-IN"/>
      </w:rPr>
      <w:t>sultant Organisations: Version 3</w:t>
    </w:r>
  </w:p>
  <w:p w:rsidR="00C02D08" w:rsidRDefault="00C02D08" w:rsidP="00C02D08">
    <w:pPr>
      <w:pStyle w:val="BodyText"/>
      <w:pBdr>
        <w:top w:val="thickThinMediumGap" w:sz="16" w:space="0" w:color="auto"/>
      </w:pBdr>
      <w:spacing w:after="0"/>
      <w:rPr>
        <w:strike/>
        <w:color w:val="auto"/>
      </w:rPr>
    </w:pPr>
  </w:p>
  <w:p w:rsidR="00A31E6C" w:rsidRPr="00BD65F2" w:rsidRDefault="00A31E6C">
    <w:pPr>
      <w:pStyle w:val="Header"/>
      <w:rPr>
        <w:sz w:val="20"/>
        <w:szCs w:val="20"/>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0D6"/>
    <w:multiLevelType w:val="hybridMultilevel"/>
    <w:tmpl w:val="71F43408"/>
    <w:lvl w:ilvl="0" w:tplc="68F2A29A">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
    <w:nsid w:val="283237E3"/>
    <w:multiLevelType w:val="hybridMultilevel"/>
    <w:tmpl w:val="8E04A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85E27C1"/>
    <w:multiLevelType w:val="hybridMultilevel"/>
    <w:tmpl w:val="A326727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9672F0F"/>
    <w:multiLevelType w:val="hybridMultilevel"/>
    <w:tmpl w:val="3DE49E3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515D1B0F"/>
    <w:multiLevelType w:val="hybridMultilevel"/>
    <w:tmpl w:val="6B588960"/>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FB142A6"/>
    <w:multiLevelType w:val="multilevel"/>
    <w:tmpl w:val="A43AB6CE"/>
    <w:lvl w:ilvl="0">
      <w:start w:val="1"/>
      <w:numFmt w:val="decimal"/>
      <w:lvlText w:val="%1."/>
      <w:lvlJc w:val="left"/>
      <w:pPr>
        <w:ind w:left="360" w:hanging="360"/>
      </w:pPr>
      <w:rPr>
        <w:b/>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7110" w:hanging="1440"/>
      </w:pPr>
      <w:rPr>
        <w:rFonts w:hint="default"/>
      </w:rPr>
    </w:lvl>
    <w:lvl w:ilvl="8">
      <w:start w:val="1"/>
      <w:numFmt w:val="decimal"/>
      <w:isLgl/>
      <w:lvlText w:val="%1.%2.%3.%4.%5.%6.%7.%8.%9"/>
      <w:lvlJc w:val="left"/>
      <w:pPr>
        <w:ind w:left="8280" w:hanging="1800"/>
      </w:pPr>
      <w:rPr>
        <w:rFonts w:hint="default"/>
      </w:rPr>
    </w:lvl>
  </w:abstractNum>
  <w:abstractNum w:abstractNumId="6">
    <w:nsid w:val="6F027F95"/>
    <w:multiLevelType w:val="hybridMultilevel"/>
    <w:tmpl w:val="899822A0"/>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70E55A2A"/>
    <w:multiLevelType w:val="hybridMultilevel"/>
    <w:tmpl w:val="84DEBAB4"/>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F26C0"/>
    <w:rsid w:val="000152E0"/>
    <w:rsid w:val="00092357"/>
    <w:rsid w:val="00117A32"/>
    <w:rsid w:val="00130881"/>
    <w:rsid w:val="001723CC"/>
    <w:rsid w:val="001737AF"/>
    <w:rsid w:val="001B3AC8"/>
    <w:rsid w:val="001D25E2"/>
    <w:rsid w:val="001D34F9"/>
    <w:rsid w:val="001E6103"/>
    <w:rsid w:val="001F26C0"/>
    <w:rsid w:val="00251A85"/>
    <w:rsid w:val="00291378"/>
    <w:rsid w:val="00295D33"/>
    <w:rsid w:val="002B0457"/>
    <w:rsid w:val="002B1ABA"/>
    <w:rsid w:val="002C7A46"/>
    <w:rsid w:val="00360FB0"/>
    <w:rsid w:val="003769A0"/>
    <w:rsid w:val="00395B15"/>
    <w:rsid w:val="003C1AF1"/>
    <w:rsid w:val="003F1D4C"/>
    <w:rsid w:val="00447323"/>
    <w:rsid w:val="004D45CD"/>
    <w:rsid w:val="004D76C5"/>
    <w:rsid w:val="00580556"/>
    <w:rsid w:val="005C48A5"/>
    <w:rsid w:val="005D31AB"/>
    <w:rsid w:val="0061262A"/>
    <w:rsid w:val="00614267"/>
    <w:rsid w:val="00635810"/>
    <w:rsid w:val="006563D0"/>
    <w:rsid w:val="00670344"/>
    <w:rsid w:val="00674D32"/>
    <w:rsid w:val="00711D4E"/>
    <w:rsid w:val="007200A0"/>
    <w:rsid w:val="00804FD9"/>
    <w:rsid w:val="00845FCD"/>
    <w:rsid w:val="00857FC8"/>
    <w:rsid w:val="00877A58"/>
    <w:rsid w:val="00890C11"/>
    <w:rsid w:val="0090539D"/>
    <w:rsid w:val="009307F9"/>
    <w:rsid w:val="00982E6F"/>
    <w:rsid w:val="0098604A"/>
    <w:rsid w:val="00A31E6C"/>
    <w:rsid w:val="00AA73B5"/>
    <w:rsid w:val="00AB2ED3"/>
    <w:rsid w:val="00AC4A9C"/>
    <w:rsid w:val="00AE3FB1"/>
    <w:rsid w:val="00B15409"/>
    <w:rsid w:val="00B52D4D"/>
    <w:rsid w:val="00B568F3"/>
    <w:rsid w:val="00B7063A"/>
    <w:rsid w:val="00B7490F"/>
    <w:rsid w:val="00BB7AC1"/>
    <w:rsid w:val="00BD65F2"/>
    <w:rsid w:val="00C02D08"/>
    <w:rsid w:val="00C42B74"/>
    <w:rsid w:val="00C461C4"/>
    <w:rsid w:val="00D201AD"/>
    <w:rsid w:val="00D62037"/>
    <w:rsid w:val="00DA5A84"/>
    <w:rsid w:val="00DE192A"/>
    <w:rsid w:val="00DF0347"/>
    <w:rsid w:val="00DF19C6"/>
    <w:rsid w:val="00DF234C"/>
    <w:rsid w:val="00E43028"/>
    <w:rsid w:val="00EE3FCC"/>
    <w:rsid w:val="00F01F11"/>
    <w:rsid w:val="00F22028"/>
    <w:rsid w:val="00F323A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C48A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1-Heading">
    <w:name w:val="1-Heading"/>
    <w:basedOn w:val="NoParagraphStyle"/>
    <w:uiPriority w:val="99"/>
    <w:rsid w:val="005C48A5"/>
    <w:pPr>
      <w:suppressAutoHyphens/>
      <w:spacing w:before="170" w:after="170" w:line="312" w:lineRule="auto"/>
    </w:pPr>
    <w:rPr>
      <w:rFonts w:ascii="Calibri" w:hAnsi="Calibri" w:cs="Calibri"/>
      <w:b/>
      <w:bCs/>
      <w:color w:val="0298ED"/>
      <w:sz w:val="30"/>
      <w:szCs w:val="30"/>
    </w:rPr>
  </w:style>
  <w:style w:type="paragraph" w:styleId="BodyText">
    <w:name w:val="Body Text"/>
    <w:basedOn w:val="NoParagraphStyle"/>
    <w:link w:val="BodyTextChar"/>
    <w:uiPriority w:val="99"/>
    <w:rsid w:val="005C48A5"/>
    <w:pPr>
      <w:suppressAutoHyphens/>
      <w:spacing w:after="170" w:line="340" w:lineRule="atLeast"/>
      <w:jc w:val="both"/>
    </w:pPr>
    <w:rPr>
      <w:rFonts w:ascii="Calibri" w:hAnsi="Calibri" w:cs="Calibri"/>
    </w:rPr>
  </w:style>
  <w:style w:type="character" w:customStyle="1" w:styleId="BodyTextChar">
    <w:name w:val="Body Text Char"/>
    <w:basedOn w:val="DefaultParagraphFont"/>
    <w:link w:val="BodyText"/>
    <w:uiPriority w:val="99"/>
    <w:rsid w:val="005C48A5"/>
    <w:rPr>
      <w:rFonts w:ascii="Calibri" w:hAnsi="Calibri" w:cs="Calibri"/>
      <w:color w:val="000000"/>
      <w:sz w:val="24"/>
      <w:szCs w:val="24"/>
      <w:lang w:val="en-GB"/>
    </w:rPr>
  </w:style>
  <w:style w:type="paragraph" w:customStyle="1" w:styleId="FormIndent">
    <w:name w:val="Form Indent"/>
    <w:basedOn w:val="Normal"/>
    <w:uiPriority w:val="99"/>
    <w:rsid w:val="005C48A5"/>
    <w:pPr>
      <w:tabs>
        <w:tab w:val="right" w:pos="420"/>
        <w:tab w:val="left" w:pos="720"/>
        <w:tab w:val="left" w:pos="1080"/>
        <w:tab w:val="left" w:pos="1440"/>
      </w:tabs>
      <w:suppressAutoHyphens/>
      <w:autoSpaceDE w:val="0"/>
      <w:autoSpaceDN w:val="0"/>
      <w:adjustRightInd w:val="0"/>
      <w:spacing w:after="90" w:line="340" w:lineRule="atLeast"/>
      <w:jc w:val="both"/>
      <w:textAlignment w:val="center"/>
    </w:pPr>
    <w:rPr>
      <w:rFonts w:ascii="Calibri" w:hAnsi="Calibri" w:cs="Calibri"/>
      <w:color w:val="000000"/>
      <w:sz w:val="24"/>
      <w:szCs w:val="24"/>
      <w:lang w:val="en-GB"/>
    </w:rPr>
  </w:style>
  <w:style w:type="character" w:customStyle="1" w:styleId="Bold">
    <w:name w:val="Bold"/>
    <w:uiPriority w:val="99"/>
    <w:rsid w:val="005C48A5"/>
    <w:rPr>
      <w:b/>
      <w:bCs/>
    </w:rPr>
  </w:style>
  <w:style w:type="paragraph" w:styleId="Header">
    <w:name w:val="header"/>
    <w:basedOn w:val="Normal"/>
    <w:link w:val="HeaderChar"/>
    <w:uiPriority w:val="99"/>
    <w:unhideWhenUsed/>
    <w:rsid w:val="00A31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E6C"/>
  </w:style>
  <w:style w:type="paragraph" w:styleId="Footer">
    <w:name w:val="footer"/>
    <w:basedOn w:val="Normal"/>
    <w:link w:val="FooterChar"/>
    <w:uiPriority w:val="99"/>
    <w:unhideWhenUsed/>
    <w:rsid w:val="00A31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E6C"/>
  </w:style>
  <w:style w:type="table" w:styleId="TableGrid">
    <w:name w:val="Table Grid"/>
    <w:basedOn w:val="TableNormal"/>
    <w:uiPriority w:val="59"/>
    <w:rsid w:val="00DE1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1F11"/>
    <w:pPr>
      <w:spacing w:before="20"/>
      <w:ind w:left="720" w:right="144"/>
      <w:contextualSpacing/>
      <w:jc w:val="both"/>
    </w:pPr>
    <w:rPr>
      <w:rFonts w:ascii="Calibri" w:eastAsia="Calibri" w:hAnsi="Calibri" w:cs="Cordia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2EC7E-BCF2-491A-BB6C-5C19924E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Application for Supplementary assessment</dc:creator>
  <cp:lastModifiedBy>Pawan1</cp:lastModifiedBy>
  <cp:revision>20</cp:revision>
  <dcterms:created xsi:type="dcterms:W3CDTF">2015-10-06T07:38:00Z</dcterms:created>
  <dcterms:modified xsi:type="dcterms:W3CDTF">2017-01-05T07:11:00Z</dcterms:modified>
</cp:coreProperties>
</file>